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8E" w:rsidRPr="00B912EC" w:rsidRDefault="00CC3B8E" w:rsidP="008A163D">
      <w:pPr>
        <w:pStyle w:val="a4"/>
        <w:ind w:firstLine="709"/>
        <w:rPr>
          <w:szCs w:val="28"/>
        </w:rPr>
      </w:pPr>
      <w:r>
        <w:rPr>
          <w:szCs w:val="28"/>
        </w:rPr>
        <w:t>Информационный</w:t>
      </w:r>
      <w:r w:rsidR="002A5A71">
        <w:rPr>
          <w:szCs w:val="28"/>
        </w:rPr>
        <w:t xml:space="preserve"> </w:t>
      </w:r>
      <w:r>
        <w:rPr>
          <w:szCs w:val="28"/>
        </w:rPr>
        <w:t>лист</w:t>
      </w:r>
      <w:r w:rsidR="002A5A71">
        <w:rPr>
          <w:szCs w:val="28"/>
        </w:rPr>
        <w:t xml:space="preserve"> </w:t>
      </w:r>
      <w:r>
        <w:rPr>
          <w:szCs w:val="28"/>
        </w:rPr>
        <w:t xml:space="preserve">о защите </w:t>
      </w:r>
      <w:r w:rsidRPr="00B912EC">
        <w:rPr>
          <w:szCs w:val="28"/>
        </w:rPr>
        <w:t>диссертаци</w:t>
      </w:r>
      <w:r>
        <w:rPr>
          <w:szCs w:val="28"/>
        </w:rPr>
        <w:t>и</w:t>
      </w:r>
    </w:p>
    <w:p w:rsidR="00CC3B8E" w:rsidRPr="00CC3B8E" w:rsidRDefault="00CC3B8E" w:rsidP="008A163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3B8E">
        <w:rPr>
          <w:rFonts w:ascii="Times New Roman" w:hAnsi="Times New Roman"/>
          <w:b/>
          <w:sz w:val="28"/>
          <w:szCs w:val="28"/>
          <w:lang w:val="ru-RU"/>
        </w:rPr>
        <w:t xml:space="preserve">на соискание ученой степени </w:t>
      </w:r>
      <w:r w:rsidRPr="00B912EC">
        <w:rPr>
          <w:rFonts w:ascii="Times New Roman" w:hAnsi="Times New Roman"/>
          <w:b/>
          <w:sz w:val="28"/>
          <w:szCs w:val="28"/>
          <w:lang w:val="en-US"/>
        </w:rPr>
        <w:t>PhD</w:t>
      </w:r>
      <w:r w:rsidR="004936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912EC">
        <w:rPr>
          <w:rFonts w:ascii="Times New Roman" w:hAnsi="Times New Roman"/>
          <w:b/>
          <w:sz w:val="28"/>
          <w:szCs w:val="28"/>
          <w:lang w:val="en-US"/>
        </w:rPr>
        <w:t>TSU</w:t>
      </w:r>
    </w:p>
    <w:p w:rsidR="00CC3B8E" w:rsidRPr="00CC3B8E" w:rsidRDefault="00CC3B8E" w:rsidP="008A163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C3B8E" w:rsidRPr="00CC3B8E" w:rsidRDefault="00CC3B8E" w:rsidP="008A163D">
      <w:pPr>
        <w:spacing w:line="360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Соискатель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A163D" w:rsidRPr="002A5A71">
        <w:rPr>
          <w:rFonts w:ascii="Times New Roman" w:hAnsi="Times New Roman"/>
          <w:sz w:val="28"/>
          <w:szCs w:val="28"/>
          <w:lang w:val="ru-RU"/>
        </w:rPr>
        <w:t xml:space="preserve">Салах </w:t>
      </w:r>
      <w:proofErr w:type="spellStart"/>
      <w:r w:rsidRPr="002A5A71">
        <w:rPr>
          <w:rFonts w:ascii="Times New Roman" w:hAnsi="Times New Roman"/>
          <w:sz w:val="28"/>
          <w:szCs w:val="28"/>
          <w:lang w:val="ru-RU"/>
        </w:rPr>
        <w:t>Арр</w:t>
      </w:r>
      <w:r w:rsidR="00F25CD8" w:rsidRPr="002A5A71">
        <w:rPr>
          <w:rFonts w:ascii="Times New Roman" w:hAnsi="Times New Roman"/>
          <w:sz w:val="28"/>
          <w:szCs w:val="28"/>
          <w:lang w:val="ru-RU"/>
        </w:rPr>
        <w:t>о</w:t>
      </w:r>
      <w:r w:rsidRPr="002A5A71">
        <w:rPr>
          <w:rFonts w:ascii="Times New Roman" w:hAnsi="Times New Roman"/>
          <w:sz w:val="28"/>
          <w:szCs w:val="28"/>
          <w:lang w:val="ru-RU"/>
        </w:rPr>
        <w:t>ус</w:t>
      </w:r>
      <w:proofErr w:type="spellEnd"/>
    </w:p>
    <w:p w:rsidR="00CC3B8E" w:rsidRPr="00CC3B8E" w:rsidRDefault="00CC3B8E" w:rsidP="008A16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Тема</w:t>
      </w:r>
      <w:r w:rsidR="00F25CD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диссертации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80234" w:rsidRPr="00480234">
        <w:rPr>
          <w:rFonts w:ascii="Times New Roman" w:hAnsi="Times New Roman"/>
          <w:sz w:val="28"/>
          <w:szCs w:val="28"/>
          <w:lang w:val="ru-RU"/>
        </w:rPr>
        <w:t>Изучение новых реакций некоторых полициклических терпеновых спиртов с использованием реагентов на основе гликолурила.</w:t>
      </w:r>
    </w:p>
    <w:p w:rsidR="00CC3B8E" w:rsidRPr="00480234" w:rsidRDefault="00CC3B8E" w:rsidP="008A163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Дата защиты диссертации</w:t>
      </w:r>
      <w:r w:rsidRPr="00CC3B8E">
        <w:rPr>
          <w:rFonts w:ascii="Times New Roman" w:hAnsi="Times New Roman"/>
          <w:sz w:val="28"/>
          <w:szCs w:val="28"/>
          <w:lang w:val="ru-RU"/>
        </w:rPr>
        <w:t>:</w:t>
      </w:r>
      <w:r w:rsidR="004802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065A">
        <w:rPr>
          <w:rFonts w:ascii="Times New Roman" w:hAnsi="Times New Roman"/>
          <w:sz w:val="28"/>
          <w:szCs w:val="28"/>
          <w:lang w:val="ru-RU"/>
        </w:rPr>
        <w:t xml:space="preserve">02 </w:t>
      </w:r>
      <w:r w:rsidR="00493662">
        <w:rPr>
          <w:rFonts w:ascii="Times New Roman" w:hAnsi="Times New Roman"/>
          <w:sz w:val="28"/>
          <w:szCs w:val="28"/>
          <w:lang w:val="ru-RU"/>
        </w:rPr>
        <w:t>и</w:t>
      </w:r>
      <w:r w:rsidR="00480234">
        <w:rPr>
          <w:rFonts w:ascii="Times New Roman" w:hAnsi="Times New Roman"/>
          <w:sz w:val="28"/>
          <w:szCs w:val="28"/>
          <w:lang w:val="ru-RU"/>
        </w:rPr>
        <w:t>ю</w:t>
      </w:r>
      <w:r w:rsidR="0067065A">
        <w:rPr>
          <w:rFonts w:ascii="Times New Roman" w:hAnsi="Times New Roman"/>
          <w:sz w:val="28"/>
          <w:szCs w:val="28"/>
          <w:lang w:val="ru-RU"/>
        </w:rPr>
        <w:t>л</w:t>
      </w:r>
      <w:r w:rsidR="00480234">
        <w:rPr>
          <w:rFonts w:ascii="Times New Roman" w:hAnsi="Times New Roman"/>
          <w:sz w:val="28"/>
          <w:szCs w:val="28"/>
          <w:lang w:val="ru-RU"/>
        </w:rPr>
        <w:t xml:space="preserve">я 2019 </w:t>
      </w:r>
    </w:p>
    <w:p w:rsidR="00480234" w:rsidRPr="00480234" w:rsidRDefault="00CC3B8E" w:rsidP="008A163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Место защиты диссертации</w:t>
      </w:r>
      <w:r w:rsidRPr="00CC3B8E">
        <w:rPr>
          <w:rFonts w:ascii="Times New Roman" w:hAnsi="Times New Roman"/>
          <w:sz w:val="28"/>
          <w:szCs w:val="28"/>
          <w:lang w:val="ru-RU"/>
        </w:rPr>
        <w:t>:</w:t>
      </w:r>
      <w:r w:rsidR="004802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234" w:rsidRPr="00480234">
        <w:rPr>
          <w:rFonts w:ascii="Times New Roman" w:hAnsi="Times New Roman"/>
          <w:sz w:val="28"/>
          <w:szCs w:val="28"/>
          <w:lang w:val="ru-RU"/>
        </w:rPr>
        <w:t>НИ ТГУ, 6 уч. Корпус, ауд. 311.</w:t>
      </w:r>
    </w:p>
    <w:p w:rsidR="00CC3B8E" w:rsidRPr="00CC3B8E" w:rsidRDefault="00CC3B8E" w:rsidP="008A16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0B11">
        <w:rPr>
          <w:rFonts w:ascii="Times New Roman" w:hAnsi="Times New Roman"/>
          <w:b/>
          <w:bCs/>
          <w:sz w:val="28"/>
          <w:szCs w:val="28"/>
          <w:lang w:val="ru-RU"/>
        </w:rPr>
        <w:t>Научный руководитель</w:t>
      </w:r>
      <w:r w:rsidRPr="00CC3B8E">
        <w:rPr>
          <w:rFonts w:ascii="Times New Roman" w:hAnsi="Times New Roman"/>
          <w:sz w:val="28"/>
          <w:szCs w:val="28"/>
          <w:lang w:val="ru-RU"/>
        </w:rPr>
        <w:t>: Бакибаев Абдигали Абдиманапович,</w:t>
      </w:r>
      <w:r w:rsidRPr="00CC3B8E">
        <w:rPr>
          <w:lang w:val="ru-RU"/>
        </w:rPr>
        <w:t xml:space="preserve"> </w:t>
      </w:r>
      <w:r w:rsidRPr="00CC3B8E">
        <w:rPr>
          <w:rFonts w:ascii="Times New Roman" w:hAnsi="Times New Roman"/>
          <w:sz w:val="28"/>
          <w:szCs w:val="28"/>
          <w:lang w:val="ru-RU"/>
        </w:rPr>
        <w:t>доктор химических наук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5CD8">
        <w:rPr>
          <w:rFonts w:ascii="Times New Roman" w:hAnsi="Times New Roman"/>
          <w:sz w:val="28"/>
          <w:szCs w:val="28"/>
          <w:lang w:val="ru-RU"/>
        </w:rPr>
        <w:t>п</w:t>
      </w:r>
      <w:r w:rsidRPr="00CC3B8E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рофессор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,</w:t>
      </w:r>
      <w:r w:rsidRPr="00CC3B8E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 xml:space="preserve"> </w:t>
      </w:r>
      <w:r w:rsidR="00F25CD8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п</w:t>
      </w:r>
      <w:r w:rsidRPr="00CC3B8E">
        <w:rPr>
          <w:rFonts w:asciiTheme="majorBidi" w:hAnsiTheme="majorBidi" w:cstheme="majorBidi"/>
          <w:color w:val="000000"/>
          <w:sz w:val="28"/>
          <w:szCs w:val="28"/>
          <w:shd w:val="clear" w:color="auto" w:fill="F5F4EF" w:themeFill="background1"/>
          <w:lang w:val="ru-RU"/>
        </w:rPr>
        <w:t>рофессор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5F4EF" w:themeFill="background1"/>
          <w:lang w:val="ru-RU"/>
        </w:rPr>
        <w:t xml:space="preserve"> </w:t>
      </w:r>
      <w:r w:rsidRPr="00CC3B8E">
        <w:rPr>
          <w:rFonts w:asciiTheme="majorBidi" w:hAnsiTheme="majorBidi" w:cstheme="majorBidi"/>
          <w:color w:val="000000"/>
          <w:sz w:val="28"/>
          <w:szCs w:val="28"/>
          <w:shd w:val="clear" w:color="auto" w:fill="F5F4EF" w:themeFill="background1"/>
          <w:lang w:val="ru-RU"/>
        </w:rPr>
        <w:t>каф. органической химии,</w:t>
      </w:r>
      <w:r w:rsidRPr="00CC3B8E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 xml:space="preserve"> </w:t>
      </w:r>
      <w:r w:rsidR="00F25CD8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в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 xml:space="preserve">едущий научный сотрудник </w:t>
      </w:r>
      <w:r w:rsidRPr="00CC3B8E">
        <w:rPr>
          <w:rFonts w:ascii="Times New Roman" w:hAnsi="Times New Roman"/>
          <w:sz w:val="28"/>
          <w:szCs w:val="28"/>
          <w:lang w:val="ru-RU"/>
        </w:rPr>
        <w:t>лаб</w:t>
      </w:r>
      <w:r w:rsidR="00F25CD8">
        <w:rPr>
          <w:rFonts w:ascii="Times New Roman" w:hAnsi="Times New Roman"/>
          <w:sz w:val="28"/>
          <w:szCs w:val="28"/>
          <w:lang w:val="ru-RU"/>
        </w:rPr>
        <w:t>оратории органических соединений</w:t>
      </w:r>
      <w:r w:rsidRPr="00CC3B8E">
        <w:rPr>
          <w:rFonts w:ascii="Times New Roman" w:hAnsi="Times New Roman"/>
          <w:sz w:val="28"/>
          <w:szCs w:val="28"/>
          <w:lang w:val="ru-RU"/>
        </w:rPr>
        <w:t>,</w:t>
      </w:r>
      <w:r w:rsidRPr="00CC3B8E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омский </w:t>
      </w:r>
      <w:r w:rsidR="00F25CD8">
        <w:rPr>
          <w:rFonts w:ascii="Times New Roman" w:hAnsi="Times New Roman"/>
          <w:sz w:val="28"/>
          <w:szCs w:val="28"/>
          <w:lang w:val="ru-RU"/>
        </w:rPr>
        <w:t>г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осударственный </w:t>
      </w:r>
      <w:r w:rsidR="00F25CD8">
        <w:rPr>
          <w:rFonts w:ascii="Times New Roman" w:hAnsi="Times New Roman"/>
          <w:sz w:val="28"/>
          <w:szCs w:val="28"/>
          <w:lang w:val="ru-RU"/>
        </w:rPr>
        <w:t>у</w:t>
      </w:r>
      <w:r w:rsidRPr="00CC3B8E">
        <w:rPr>
          <w:rFonts w:ascii="Times New Roman" w:hAnsi="Times New Roman"/>
          <w:sz w:val="28"/>
          <w:szCs w:val="28"/>
          <w:lang w:val="ru-RU"/>
        </w:rPr>
        <w:t xml:space="preserve">ниверситет </w:t>
      </w:r>
      <w:r w:rsidR="00493662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ТГУ</w:t>
      </w:r>
      <w:r w:rsidR="00493662">
        <w:rPr>
          <w:rFonts w:ascii="Times New Roman" w:hAnsi="Times New Roman"/>
          <w:sz w:val="28"/>
          <w:szCs w:val="28"/>
          <w:lang w:val="ru-RU"/>
        </w:rPr>
        <w:t>)</w:t>
      </w:r>
      <w:r w:rsidRPr="00CC3B8E">
        <w:rPr>
          <w:rFonts w:ascii="Times New Roman" w:hAnsi="Times New Roman"/>
          <w:sz w:val="28"/>
          <w:szCs w:val="28"/>
          <w:lang w:val="ru-RU"/>
        </w:rPr>
        <w:t>.</w:t>
      </w:r>
    </w:p>
    <w:p w:rsidR="00CC3B8E" w:rsidRDefault="00CC3B8E" w:rsidP="008A163D">
      <w:pPr>
        <w:pStyle w:val="2"/>
        <w:ind w:firstLine="709"/>
        <w:jc w:val="left"/>
      </w:pPr>
      <w:r w:rsidRPr="003E0B11">
        <w:rPr>
          <w:b/>
          <w:bCs/>
        </w:rPr>
        <w:t>Официальные оппоненты</w:t>
      </w:r>
      <w:r>
        <w:t>:</w:t>
      </w:r>
    </w:p>
    <w:p w:rsidR="00CC3B8E" w:rsidRPr="00CC3B8E" w:rsidRDefault="00CC3B8E" w:rsidP="008A163D">
      <w:pPr>
        <w:pStyle w:val="2"/>
        <w:numPr>
          <w:ilvl w:val="0"/>
          <w:numId w:val="3"/>
        </w:numPr>
        <w:ind w:left="0" w:firstLine="709"/>
      </w:pPr>
      <w:r>
        <w:t>Мерхатулы Нурлан, доктор химических наук, профессор, заведующий кафедрой общей химической технологии, Караган</w:t>
      </w:r>
      <w:r w:rsidR="008A163D" w:rsidRPr="008A163D">
        <w:t>д</w:t>
      </w:r>
      <w:r>
        <w:t>инский государственный университет</w:t>
      </w:r>
      <w:r w:rsidRPr="00CC3B8E">
        <w:t>.</w:t>
      </w:r>
    </w:p>
    <w:p w:rsidR="00CC3B8E" w:rsidRDefault="00CC3B8E" w:rsidP="008A163D">
      <w:pPr>
        <w:pStyle w:val="2"/>
        <w:numPr>
          <w:ilvl w:val="0"/>
          <w:numId w:val="3"/>
        </w:numPr>
        <w:ind w:left="0" w:firstLine="709"/>
      </w:pPr>
      <w:r>
        <w:t xml:space="preserve">Хлебников Андрей Иванович, </w:t>
      </w:r>
      <w:r w:rsidR="00480234">
        <w:t>д</w:t>
      </w:r>
      <w:r>
        <w:t xml:space="preserve">октор химических наук, </w:t>
      </w:r>
      <w:r w:rsidR="00480234">
        <w:t>п</w:t>
      </w:r>
      <w:r>
        <w:t>рофессор кафедры биотехнологии и органической химии</w:t>
      </w:r>
      <w:r w:rsidRPr="00CC3B8E">
        <w:t xml:space="preserve">, Томский </w:t>
      </w:r>
      <w:r w:rsidR="00493662">
        <w:t>п</w:t>
      </w:r>
      <w:r w:rsidRPr="00CC3B8E">
        <w:t xml:space="preserve">олитехнический </w:t>
      </w:r>
      <w:r w:rsidR="00493662">
        <w:t>у</w:t>
      </w:r>
      <w:r w:rsidRPr="00CC3B8E">
        <w:t>ниверситет</w:t>
      </w:r>
      <w:r>
        <w:t xml:space="preserve"> </w:t>
      </w:r>
      <w:r w:rsidR="00493662">
        <w:t>(</w:t>
      </w:r>
      <w:r>
        <w:t>ТПУ</w:t>
      </w:r>
      <w:r w:rsidR="00493662">
        <w:t>)</w:t>
      </w:r>
      <w:r w:rsidRPr="00CC3B8E">
        <w:t>.</w:t>
      </w:r>
    </w:p>
    <w:p w:rsidR="00480234" w:rsidRPr="00CC3B8E" w:rsidRDefault="00480234" w:rsidP="008A163D">
      <w:pPr>
        <w:pStyle w:val="2"/>
        <w:ind w:firstLine="709"/>
        <w:jc w:val="left"/>
      </w:pPr>
    </w:p>
    <w:p w:rsidR="00CC3B8E" w:rsidRDefault="00CC3B8E" w:rsidP="008A163D">
      <w:pPr>
        <w:pStyle w:val="2"/>
        <w:ind w:firstLine="709"/>
        <w:jc w:val="left"/>
        <w:rPr>
          <w:szCs w:val="28"/>
        </w:rPr>
      </w:pPr>
      <w:r w:rsidRPr="003E0B11">
        <w:rPr>
          <w:b/>
          <w:bCs/>
        </w:rPr>
        <w:t xml:space="preserve">Председатель </w:t>
      </w:r>
      <w:r w:rsidRPr="003E0B11">
        <w:rPr>
          <w:b/>
          <w:bCs/>
          <w:szCs w:val="28"/>
        </w:rPr>
        <w:t xml:space="preserve">совета по защите </w:t>
      </w:r>
      <w:r w:rsidRPr="003E0B11">
        <w:rPr>
          <w:b/>
          <w:bCs/>
          <w:szCs w:val="28"/>
          <w:lang w:val="en-US"/>
        </w:rPr>
        <w:t>PhD</w:t>
      </w:r>
      <w:r w:rsidRPr="003E0B11">
        <w:rPr>
          <w:b/>
          <w:bCs/>
          <w:szCs w:val="28"/>
        </w:rPr>
        <w:t xml:space="preserve"> диссертаций</w:t>
      </w:r>
      <w:r>
        <w:rPr>
          <w:szCs w:val="28"/>
        </w:rPr>
        <w:t>:</w:t>
      </w:r>
    </w:p>
    <w:p w:rsidR="004C7FE3" w:rsidRDefault="008A163D" w:rsidP="008A163D">
      <w:pPr>
        <w:shd w:val="clear" w:color="auto" w:fill="F5F4EF" w:themeFill="background1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8023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Курзина</w:t>
      </w:r>
      <w:proofErr w:type="spellEnd"/>
      <w:r w:rsidRPr="0048023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="00480234" w:rsidRPr="0048023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Ирина Александровна,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д</w:t>
      </w:r>
      <w:r w:rsidR="00480234" w:rsidRPr="0048023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октор физико-математических наук, </w:t>
      </w:r>
      <w:r w:rsidR="0048023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д</w:t>
      </w:r>
      <w:r w:rsidR="00480234" w:rsidRPr="0048023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оцент, </w:t>
      </w:r>
      <w:r w:rsidR="00480234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п</w:t>
      </w:r>
      <w:r w:rsidR="00480234" w:rsidRPr="00480234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рофессор</w:t>
      </w:r>
      <w:r w:rsidR="00493662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кафедры</w:t>
      </w:r>
      <w:r w:rsidR="00480234" w:rsidRPr="00480234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физической и коллоидной химии, </w:t>
      </w:r>
      <w:r w:rsidR="00480234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з</w:t>
      </w:r>
      <w:r w:rsidR="00480234" w:rsidRPr="00480234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>аместитель заведующего</w:t>
      </w:r>
      <w:r w:rsidR="00480234" w:rsidRPr="00480234">
        <w:rPr>
          <w:rFonts w:asciiTheme="majorBidi" w:hAnsiTheme="majorBidi" w:cstheme="majorBidi"/>
          <w:sz w:val="28"/>
          <w:szCs w:val="28"/>
          <w:shd w:val="clear" w:color="auto" w:fill="F2F2F2"/>
          <w:lang w:val="ru-RU"/>
        </w:rPr>
        <w:t xml:space="preserve"> </w:t>
      </w:r>
      <w:r w:rsidR="00480234" w:rsidRPr="00480234">
        <w:rPr>
          <w:rFonts w:asciiTheme="majorBidi" w:hAnsiTheme="majorBidi" w:cstheme="majorBidi"/>
          <w:sz w:val="28"/>
          <w:szCs w:val="28"/>
          <w:shd w:val="clear" w:color="auto" w:fill="F5F4EF" w:themeFill="background1"/>
          <w:lang w:val="ru-RU"/>
        </w:rPr>
        <w:t xml:space="preserve">лабораторией трансляционной клеточной и молекулярной биомедицины, </w:t>
      </w:r>
      <w:r w:rsidR="00480234" w:rsidRPr="00480234">
        <w:rPr>
          <w:rFonts w:asciiTheme="majorBidi" w:hAnsiTheme="majorBidi" w:cstheme="majorBidi"/>
          <w:sz w:val="28"/>
          <w:szCs w:val="28"/>
          <w:lang w:val="ru-RU"/>
        </w:rPr>
        <w:t xml:space="preserve">Томский 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г</w:t>
      </w:r>
      <w:r w:rsidR="00480234" w:rsidRPr="00480234">
        <w:rPr>
          <w:rFonts w:asciiTheme="majorBidi" w:hAnsiTheme="majorBidi" w:cstheme="majorBidi"/>
          <w:sz w:val="28"/>
          <w:szCs w:val="28"/>
          <w:lang w:val="ru-RU"/>
        </w:rPr>
        <w:t xml:space="preserve">осударственный 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у</w:t>
      </w:r>
      <w:r w:rsidR="00480234" w:rsidRPr="00480234">
        <w:rPr>
          <w:rFonts w:asciiTheme="majorBidi" w:hAnsiTheme="majorBidi" w:cstheme="majorBidi"/>
          <w:sz w:val="28"/>
          <w:szCs w:val="28"/>
          <w:lang w:val="ru-RU"/>
        </w:rPr>
        <w:t xml:space="preserve">ниверситет </w:t>
      </w:r>
      <w:r w:rsidR="00493662">
        <w:rPr>
          <w:rFonts w:asciiTheme="majorBidi" w:hAnsiTheme="majorBidi" w:cstheme="majorBidi"/>
          <w:sz w:val="28"/>
          <w:szCs w:val="28"/>
          <w:lang w:val="ru-RU"/>
        </w:rPr>
        <w:t>(</w:t>
      </w:r>
      <w:r w:rsidR="00480234" w:rsidRPr="00480234">
        <w:rPr>
          <w:rFonts w:asciiTheme="majorBidi" w:hAnsiTheme="majorBidi" w:cstheme="majorBidi"/>
          <w:sz w:val="28"/>
          <w:szCs w:val="28"/>
          <w:lang w:val="ru-RU"/>
        </w:rPr>
        <w:t>ТГУ</w:t>
      </w:r>
      <w:r w:rsidR="00493662">
        <w:rPr>
          <w:rFonts w:asciiTheme="majorBidi" w:hAnsiTheme="majorBidi" w:cstheme="majorBidi"/>
          <w:sz w:val="28"/>
          <w:szCs w:val="28"/>
          <w:lang w:val="ru-RU"/>
        </w:rPr>
        <w:t>)</w:t>
      </w:r>
      <w:r w:rsidR="00480234" w:rsidRPr="0048023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316EE" w:rsidRDefault="00C316EE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br w:type="page"/>
      </w:r>
    </w:p>
    <w:p w:rsidR="00480234" w:rsidRPr="003E0B11" w:rsidRDefault="00480234" w:rsidP="008A163D">
      <w:pPr>
        <w:shd w:val="clear" w:color="auto" w:fill="F5F4EF" w:themeFill="background1"/>
        <w:spacing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3E0B11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Аннотация диссертации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Природные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тритерпеновые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соединения представляют большой интерес благодаря их доступности и широкому спектру биологических свойств. Использование природных соединений в качестве объектов химических превращений с целью получения биологически активных веществ стало одним из активно развивающихся направлений органического синтеза. В настоящее время значительное внимание уделяется изучению биологической активности производных тритерпеноидов ряда л</w:t>
      </w:r>
      <w:r w:rsidR="00F90317">
        <w:rPr>
          <w:rFonts w:asciiTheme="majorBidi" w:hAnsiTheme="majorBidi" w:cstheme="majorBidi"/>
          <w:sz w:val="28"/>
          <w:szCs w:val="28"/>
          <w:lang w:val="ru-RU"/>
        </w:rPr>
        <w:t>у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>панов - бетулину, о чем свидетельствует рост публикаций о синтезе новых производных бетулина и изучении их биологической активности.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Бетулин может быть получен из бересты разных видов. Наружная часть коры наиболее богата экстрактивными веществами: их содержание достигает 40</w:t>
      </w:r>
      <w:r w:rsidR="00B87E69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>%. Содержание бетулина во внешней части коры колеблется в пределах от 10 до 35</w:t>
      </w:r>
      <w:r w:rsidR="00B87E69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>% в зависимости от вида березы, места и условий ее роста, возраста дерева и других факторов. Внутренняя кора содержит менее 2</w:t>
      </w:r>
      <w:r w:rsidR="00B87E69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%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>, в то время как в древесине обнаруживаются только следовые количества.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Высокая доступность бетулина делает его потенциально важным сырьем в качестве предшественника биологически более активных соединений. Бетулин может быть преобразован во многие виды производных путем химического синтеза и биотрансформации.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Таким образом, на основе этих соединений был получен ряд фармакологически перспективных агентов, содержащих различные ацильные заместители в положениях </w:t>
      </w:r>
      <w:r w:rsidRPr="004C7FE3">
        <w:rPr>
          <w:rFonts w:asciiTheme="majorBidi" w:hAnsiTheme="majorBidi" w:cstheme="majorBidi"/>
          <w:sz w:val="28"/>
          <w:szCs w:val="28"/>
        </w:rPr>
        <w:t>C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-3 и </w:t>
      </w:r>
      <w:r w:rsidRPr="004C7FE3">
        <w:rPr>
          <w:rFonts w:asciiTheme="majorBidi" w:hAnsiTheme="majorBidi" w:cstheme="majorBidi"/>
          <w:sz w:val="28"/>
          <w:szCs w:val="28"/>
        </w:rPr>
        <w:t>C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-28. Особое место среди биологически активных тритерпеноидов занимают производные бетулина, содержащие различные заместители в положении С-30, перспективные для разработки противовирусных и противоопухолевых препаратов. В последние годы было обнаружено несколько интересных биологических свойств для олеановой группы, в частности, для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аллобетулина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и его производных, которые получают из легко доступного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, образующего часть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олеановой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группы.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lastRenderedPageBreak/>
        <w:t>Целью настоящей работы является изучение новых реакций некоторых полициклических терпеновых спиртов с использованием реагентов на основе гликолурила. Кроме того, целью работы является синтез некоторых новых производных бетулина и аллобетулина и исследование их антиоксидантной активности.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Для достижения поставленной цели были сформулированы следующие задачи: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1. Поиск и анализ литературных данных о синтезе производных бетулина и их применениях.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2. 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Разработ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ка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 xml:space="preserve"> метод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а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 xml:space="preserve"> в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>ыдел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ения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бетулин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из бересты с хорошим выходом и высокой чистотой для дальнейшего использования.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3. Разработ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ка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нов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ого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метод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а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выделения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диацетата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непосредственно из внешней коры березы (сырья) с достаточно высоким выходом и чис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тотой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для дальнейшего синтеза его производных.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4. 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Изуч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ение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 xml:space="preserve"> реакци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й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F25CD8">
        <w:rPr>
          <w:rFonts w:asciiTheme="majorBidi" w:hAnsiTheme="majorBidi" w:cstheme="majorBidi"/>
          <w:sz w:val="28"/>
          <w:szCs w:val="28"/>
          <w:lang w:val="ru-RU"/>
        </w:rPr>
        <w:t>а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>цетилирова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ния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бетулин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аллобетулин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и холестерин</w:t>
      </w:r>
      <w:r w:rsidR="00F25CD8">
        <w:rPr>
          <w:rFonts w:asciiTheme="majorBidi" w:hAnsiTheme="majorBidi" w:cstheme="majorBidi"/>
          <w:sz w:val="28"/>
          <w:szCs w:val="28"/>
          <w:lang w:val="ru-RU"/>
        </w:rPr>
        <w:t>а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с использованием ТАГУ в качестве нового ацетилирующего агента.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5. Синтез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диформиат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и формиат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а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аллобетулина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90317">
        <w:rPr>
          <w:rFonts w:asciiTheme="majorBidi" w:hAnsiTheme="majorBidi" w:cstheme="majorBidi"/>
          <w:sz w:val="28"/>
          <w:szCs w:val="28"/>
          <w:lang w:val="ru-RU"/>
        </w:rPr>
        <w:t>в условиях традиционного и механохимического синтеза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6. </w:t>
      </w:r>
      <w:r w:rsidR="00F90317">
        <w:rPr>
          <w:rFonts w:asciiTheme="majorBidi" w:hAnsiTheme="majorBidi" w:cstheme="majorBidi"/>
          <w:sz w:val="28"/>
          <w:szCs w:val="28"/>
          <w:lang w:val="ru-RU"/>
        </w:rPr>
        <w:t>Исследова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ние</w:t>
      </w:r>
      <w:r w:rsidR="00F90317">
        <w:rPr>
          <w:rFonts w:asciiTheme="majorBidi" w:hAnsiTheme="majorBidi" w:cstheme="majorBidi"/>
          <w:sz w:val="28"/>
          <w:szCs w:val="28"/>
          <w:lang w:val="ru-RU"/>
        </w:rPr>
        <w:t xml:space="preserve"> реакции образования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новых сложных эфиров аллобетулина с использованием галоуксусной кислоты.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7. Модифицирова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ние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изопропиленов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ого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фрагмент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а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в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диацетате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с помощью реакции галогензамещения с использованием тетрагалогенгликолурила.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8. Подтвер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ждение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структуры соединений с помощью физико-химических методов анализа.</w:t>
      </w:r>
    </w:p>
    <w:p w:rsidR="007E4FCB" w:rsidRPr="00480234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9. Оцен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ка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антиоксидантн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ой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активност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некоторых синтезированных производных.</w:t>
      </w:r>
    </w:p>
    <w:p w:rsidR="007E4FCB" w:rsidRPr="004C7FE3" w:rsidRDefault="007E4FCB" w:rsidP="008A163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Полученные результаты и наиболее важные выводы в данной работе приведены ниже:</w:t>
      </w:r>
    </w:p>
    <w:p w:rsidR="00F90317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Проведен обзор литературных данных о фармацевтических применениях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4C7FE3" w:rsidRPr="004C7FE3" w:rsidRDefault="00F90317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>И</w:t>
      </w:r>
      <w:r w:rsidR="007E4FCB" w:rsidRPr="004C7FE3">
        <w:rPr>
          <w:rFonts w:asciiTheme="majorBidi" w:hAnsiTheme="majorBidi" w:cstheme="majorBidi"/>
          <w:sz w:val="28"/>
          <w:szCs w:val="28"/>
          <w:lang w:val="ru-RU"/>
        </w:rPr>
        <w:t xml:space="preserve">сследованы методы модификации </w:t>
      </w:r>
      <w:proofErr w:type="spellStart"/>
      <w:r w:rsidR="007E4FCB" w:rsidRPr="004C7FE3">
        <w:rPr>
          <w:rFonts w:asciiTheme="majorBidi" w:hAnsiTheme="majorBidi" w:cstheme="majorBidi"/>
          <w:sz w:val="28"/>
          <w:szCs w:val="28"/>
          <w:lang w:val="ru-RU"/>
        </w:rPr>
        <w:t>бетулина</w:t>
      </w:r>
      <w:proofErr w:type="spellEnd"/>
      <w:r w:rsidR="007E4FCB"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proofErr w:type="spellStart"/>
      <w:r w:rsidR="007E4FCB" w:rsidRPr="004C7FE3">
        <w:rPr>
          <w:rFonts w:asciiTheme="majorBidi" w:hAnsiTheme="majorBidi" w:cstheme="majorBidi"/>
          <w:sz w:val="28"/>
          <w:szCs w:val="28"/>
          <w:lang w:val="ru-RU"/>
        </w:rPr>
        <w:t>аллобетулина</w:t>
      </w:r>
      <w:proofErr w:type="spellEnd"/>
      <w:r w:rsidR="007E4FCB" w:rsidRPr="004C7FE3">
        <w:rPr>
          <w:rFonts w:asciiTheme="majorBidi" w:hAnsiTheme="majorBidi" w:cstheme="majorBidi"/>
          <w:sz w:val="28"/>
          <w:szCs w:val="28"/>
          <w:lang w:val="ru-RU"/>
        </w:rPr>
        <w:t xml:space="preserve"> с использованием реакций ацилирования и реакций замещения по двойной связи.</w:t>
      </w:r>
    </w:p>
    <w:p w:rsidR="004C7FE3" w:rsidRPr="004C7FE3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Разработан модифицированный метод получения диацетата бетулина высокой чистоты непосредственно из бересты путем обработки бересты смесью 36% уксусной кислоты и 64</w:t>
      </w:r>
      <w:r w:rsidR="00F75D21">
        <w:rPr>
          <w:rFonts w:asciiTheme="majorBidi" w:hAnsiTheme="majorBidi" w:cstheme="majorBidi"/>
          <w:sz w:val="28"/>
          <w:szCs w:val="28"/>
          <w:lang w:val="ru-RU"/>
        </w:rPr>
        <w:t> 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>% ее ангидрида в течение 48 часов.</w:t>
      </w:r>
    </w:p>
    <w:p w:rsidR="00F90317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Впервые синтезирован </w:t>
      </w:r>
      <w:proofErr w:type="spellStart"/>
      <w:r w:rsidRPr="00F90317">
        <w:rPr>
          <w:rFonts w:asciiTheme="majorBidi" w:hAnsiTheme="majorBidi" w:cstheme="majorBidi"/>
          <w:sz w:val="28"/>
          <w:szCs w:val="28"/>
          <w:lang w:val="ru-RU"/>
        </w:rPr>
        <w:t>диформиат</w:t>
      </w:r>
      <w:proofErr w:type="spellEnd"/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F90317">
        <w:rPr>
          <w:rFonts w:asciiTheme="majorBidi" w:hAnsiTheme="majorBidi" w:cstheme="majorBidi"/>
          <w:sz w:val="28"/>
          <w:szCs w:val="28"/>
          <w:lang w:val="ru-RU"/>
        </w:rPr>
        <w:t>бетулина</w:t>
      </w:r>
      <w:proofErr w:type="spellEnd"/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90317" w:rsidRPr="00F90317">
        <w:rPr>
          <w:rFonts w:asciiTheme="majorBidi" w:hAnsiTheme="majorBidi" w:cstheme="majorBidi"/>
          <w:sz w:val="28"/>
          <w:szCs w:val="28"/>
          <w:lang w:val="ru-RU"/>
        </w:rPr>
        <w:t>в</w:t>
      </w:r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 одну стадию непосредственно из бересты без отдельной стадии приготовления бетулина. Наряду с диформиатом бетулина формиат аллобетулина также был получен отдельно в качестве побочного продукта. Подана заявка на патент </w:t>
      </w:r>
    </w:p>
    <w:p w:rsidR="004C7FE3" w:rsidRPr="00F90317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Разработан новый способ получения диформиата бетулина под действием муравьиной кислоты с использованием тиогликолурила в качестве катализатора, который предотвращает изомеризацию бетулина в аллобетулин. Поэтому </w:t>
      </w:r>
      <w:proofErr w:type="spellStart"/>
      <w:r w:rsidRPr="00F90317">
        <w:rPr>
          <w:rFonts w:asciiTheme="majorBidi" w:hAnsiTheme="majorBidi" w:cstheme="majorBidi"/>
          <w:sz w:val="28"/>
          <w:szCs w:val="28"/>
          <w:lang w:val="ru-RU"/>
        </w:rPr>
        <w:t>диформиат</w:t>
      </w:r>
      <w:proofErr w:type="spellEnd"/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F90317">
        <w:rPr>
          <w:rFonts w:asciiTheme="majorBidi" w:hAnsiTheme="majorBidi" w:cstheme="majorBidi"/>
          <w:sz w:val="28"/>
          <w:szCs w:val="28"/>
          <w:lang w:val="ru-RU"/>
        </w:rPr>
        <w:t>бетулина</w:t>
      </w:r>
      <w:proofErr w:type="spellEnd"/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 был преобразован в формиат аллобетулина под действием трифторуксусной кислоты. Последний метод рассматривается как новый способ получения формиата аллобетулина.</w:t>
      </w:r>
    </w:p>
    <w:p w:rsidR="00F90317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Четыре новых эфира </w:t>
      </w:r>
      <w:proofErr w:type="spellStart"/>
      <w:r w:rsidRPr="00F90317">
        <w:rPr>
          <w:rFonts w:asciiTheme="majorBidi" w:hAnsiTheme="majorBidi" w:cstheme="majorBidi"/>
          <w:sz w:val="28"/>
          <w:szCs w:val="28"/>
          <w:lang w:val="ru-RU"/>
        </w:rPr>
        <w:t>аллобетулина</w:t>
      </w:r>
      <w:proofErr w:type="spellEnd"/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 были синтезированы путем ацетилирования β-гидроксильной группы в положении C-3 с использованием </w:t>
      </w:r>
      <w:proofErr w:type="spellStart"/>
      <w:r w:rsidRPr="00F90317">
        <w:rPr>
          <w:rFonts w:asciiTheme="majorBidi" w:hAnsiTheme="majorBidi" w:cstheme="majorBidi"/>
          <w:sz w:val="28"/>
          <w:szCs w:val="28"/>
          <w:lang w:val="ru-RU"/>
        </w:rPr>
        <w:t>галоуксусной</w:t>
      </w:r>
      <w:proofErr w:type="spellEnd"/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 кислоты</w:t>
      </w:r>
    </w:p>
    <w:p w:rsidR="004C7FE3" w:rsidRPr="00F90317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Осуществлено замещение атомов </w:t>
      </w:r>
      <w:proofErr w:type="spellStart"/>
      <w:r w:rsidRPr="00F90317">
        <w:rPr>
          <w:rFonts w:asciiTheme="majorBidi" w:hAnsiTheme="majorBidi" w:cstheme="majorBidi"/>
          <w:sz w:val="28"/>
          <w:szCs w:val="28"/>
          <w:lang w:val="ru-RU"/>
        </w:rPr>
        <w:t>винильного</w:t>
      </w:r>
      <w:proofErr w:type="spellEnd"/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proofErr w:type="spellStart"/>
      <w:r w:rsidRPr="00F90317">
        <w:rPr>
          <w:rFonts w:asciiTheme="majorBidi" w:hAnsiTheme="majorBidi" w:cstheme="majorBidi"/>
          <w:sz w:val="28"/>
          <w:szCs w:val="28"/>
          <w:lang w:val="ru-RU"/>
        </w:rPr>
        <w:t>аллильного</w:t>
      </w:r>
      <w:proofErr w:type="spellEnd"/>
      <w:r w:rsidRPr="00F90317">
        <w:rPr>
          <w:rFonts w:asciiTheme="majorBidi" w:hAnsiTheme="majorBidi" w:cstheme="majorBidi"/>
          <w:sz w:val="28"/>
          <w:szCs w:val="28"/>
          <w:lang w:val="ru-RU"/>
        </w:rPr>
        <w:t xml:space="preserve"> водородов при атомах углерода C30 и C29 диацетата бетулина с использованием тетрабромгликолурила и тетрахлоргликолурила. Предложен механизм </w:t>
      </w:r>
      <w:r w:rsidR="00F90317">
        <w:rPr>
          <w:rFonts w:asciiTheme="majorBidi" w:hAnsiTheme="majorBidi" w:cstheme="majorBidi"/>
          <w:sz w:val="28"/>
          <w:szCs w:val="28"/>
          <w:lang w:val="ru-RU"/>
        </w:rPr>
        <w:t>образ</w:t>
      </w:r>
      <w:r w:rsidRPr="00F90317">
        <w:rPr>
          <w:rFonts w:asciiTheme="majorBidi" w:hAnsiTheme="majorBidi" w:cstheme="majorBidi"/>
          <w:sz w:val="28"/>
          <w:szCs w:val="28"/>
          <w:lang w:val="ru-RU"/>
        </w:rPr>
        <w:t>ования полученного продукта.</w:t>
      </w:r>
    </w:p>
    <w:p w:rsidR="004C7FE3" w:rsidRPr="004C7FE3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Сравнительную антиоксидантную активность бетулина, диацетата бетулина и диформиата бетулина изучали с использованием катодной вольтамперометрии. Показано, что диформиат бетулина обладает самой высокой антиоксидантной активностью по сравнению с бетулином и диацетатом бетулина. Предполагатся, что столь выраженный эффект ингибирования окисления связан с наличием активных двойных связей в структуре диформиата бетулина, который подвергается более легкому окислению, чем аналогичное соединение в самом бетулине. Аргумент в пользу этого предположения состоит в том, что в положениях 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lastRenderedPageBreak/>
        <w:t>С-3 и С-28 в дибутилате бетулина гидроксильные группы защищены формильными заместителями, что затрудняет окисление ОН-групп. Диацетат бетулина проявляет среднюю антиоксидантную активность, поскольку в его структуре также присутствуют защитные группы в положениях С-3 и С-28.</w:t>
      </w:r>
    </w:p>
    <w:p w:rsidR="004C7FE3" w:rsidRPr="004C7FE3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Оценка антиоксидантной активности синтезированных сложных эфиров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аллобетулина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была осуществлена с помощью вольтамперометрии. Результаты показали эффективность введения альфа-галоацетильной группы для улучшения антиоксидантной активности аллобетулина, что можно объяснить путем сравнения последних с аскорбиновой кислотой, поскольку они превосходят ее антиоксидантную активность. Кроме того, целесообразно оценить их на наличие противовирусных свойств против вируса герпеса, поскольку было доказано, что эфиры </w:t>
      </w:r>
      <w:proofErr w:type="spellStart"/>
      <w:r w:rsidRPr="004C7FE3">
        <w:rPr>
          <w:rFonts w:asciiTheme="majorBidi" w:hAnsiTheme="majorBidi" w:cstheme="majorBidi"/>
          <w:sz w:val="28"/>
          <w:szCs w:val="28"/>
          <w:lang w:val="ru-RU"/>
        </w:rPr>
        <w:t>аллобетулина</w:t>
      </w:r>
      <w:proofErr w:type="spellEnd"/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лечат вирус герпеса</w:t>
      </w:r>
      <w:r w:rsidR="00493662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>Возможно, что в результате будущих исследований может появиться противовирусный препарат.</w:t>
      </w:r>
    </w:p>
    <w:p w:rsidR="004C7FE3" w:rsidRPr="004C7FE3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Превращение бетулина с формильными группами у С-3 и С-28 в сложный эфир дает производное с высо</w:t>
      </w:r>
      <w:r w:rsidR="00F90317">
        <w:rPr>
          <w:rFonts w:asciiTheme="majorBidi" w:hAnsiTheme="majorBidi" w:cstheme="majorBidi"/>
          <w:sz w:val="28"/>
          <w:szCs w:val="28"/>
          <w:lang w:val="ru-RU"/>
        </w:rPr>
        <w:t>кой антиоксидантной активностью</w:t>
      </w:r>
      <w:r w:rsidRPr="004C7FE3">
        <w:rPr>
          <w:rFonts w:asciiTheme="majorBidi" w:hAnsiTheme="majorBidi" w:cstheme="majorBidi"/>
          <w:sz w:val="28"/>
          <w:szCs w:val="28"/>
          <w:lang w:val="ru-RU"/>
        </w:rPr>
        <w:t xml:space="preserve"> в два раза превосходящей антиоксидантную активность аскорбиновой кислоты.</w:t>
      </w:r>
    </w:p>
    <w:p w:rsidR="008C3DDC" w:rsidRPr="004C7FE3" w:rsidRDefault="007E4FCB" w:rsidP="008A16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4C7FE3">
        <w:rPr>
          <w:rFonts w:asciiTheme="majorBidi" w:hAnsiTheme="majorBidi" w:cstheme="majorBidi"/>
          <w:sz w:val="28"/>
          <w:szCs w:val="28"/>
          <w:lang w:val="ru-RU"/>
        </w:rPr>
        <w:t>Синтезированные соединения изучали с помощью современных методов физико-химического анализа: ИК-, ЯМР-спектроскопии, ВЭЖХ, температуры плавления и ТСХ.</w:t>
      </w:r>
      <w:bookmarkStart w:id="0" w:name="_GoBack"/>
      <w:bookmarkEnd w:id="0"/>
    </w:p>
    <w:sectPr w:rsidR="008C3DDC" w:rsidRPr="004C7FE3" w:rsidSect="008A163D">
      <w:type w:val="continuous"/>
      <w:pgSz w:w="11906" w:h="16838" w:code="9"/>
      <w:pgMar w:top="965" w:right="763" w:bottom="1238" w:left="993" w:header="720" w:footer="24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B13"/>
    <w:multiLevelType w:val="hybridMultilevel"/>
    <w:tmpl w:val="6AF6C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11B16"/>
    <w:multiLevelType w:val="hybridMultilevel"/>
    <w:tmpl w:val="C1A2E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17183"/>
    <w:multiLevelType w:val="hybridMultilevel"/>
    <w:tmpl w:val="16F2AF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B"/>
    <w:rsid w:val="002A5A71"/>
    <w:rsid w:val="003E0B11"/>
    <w:rsid w:val="00480234"/>
    <w:rsid w:val="00493662"/>
    <w:rsid w:val="004C7FE3"/>
    <w:rsid w:val="0067065A"/>
    <w:rsid w:val="00675F1B"/>
    <w:rsid w:val="00762563"/>
    <w:rsid w:val="007E4FCB"/>
    <w:rsid w:val="0080746C"/>
    <w:rsid w:val="008A163D"/>
    <w:rsid w:val="008C3DDC"/>
    <w:rsid w:val="008E5610"/>
    <w:rsid w:val="009274F7"/>
    <w:rsid w:val="00B87E69"/>
    <w:rsid w:val="00C316EE"/>
    <w:rsid w:val="00CC3B8E"/>
    <w:rsid w:val="00F25CD8"/>
    <w:rsid w:val="00F75D21"/>
    <w:rsid w:val="00F90317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E3"/>
    <w:pPr>
      <w:ind w:left="720"/>
      <w:contextualSpacing/>
    </w:pPr>
  </w:style>
  <w:style w:type="paragraph" w:styleId="a4">
    <w:name w:val="Title"/>
    <w:basedOn w:val="a"/>
    <w:link w:val="a5"/>
    <w:qFormat/>
    <w:rsid w:val="00CC3B8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CC3B8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2">
    <w:name w:val="Body Text Indent 2"/>
    <w:basedOn w:val="a"/>
    <w:link w:val="20"/>
    <w:semiHidden/>
    <w:rsid w:val="00CC3B8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C3B8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480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E3"/>
    <w:pPr>
      <w:ind w:left="720"/>
      <w:contextualSpacing/>
    </w:pPr>
  </w:style>
  <w:style w:type="paragraph" w:styleId="a4">
    <w:name w:val="Title"/>
    <w:basedOn w:val="a"/>
    <w:link w:val="a5"/>
    <w:qFormat/>
    <w:rsid w:val="00CC3B8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CC3B8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2">
    <w:name w:val="Body Text Indent 2"/>
    <w:basedOn w:val="a"/>
    <w:link w:val="20"/>
    <w:semiHidden/>
    <w:rsid w:val="00CC3B8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C3B8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480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5F4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2019-05-15T08:28:00Z</dcterms:created>
  <dcterms:modified xsi:type="dcterms:W3CDTF">2019-05-15T08:28:00Z</dcterms:modified>
</cp:coreProperties>
</file>