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2F4D" w14:textId="77777777" w:rsidR="000327ED" w:rsidRPr="00E57C87" w:rsidRDefault="000327ED" w:rsidP="009E5596">
      <w:pPr>
        <w:pStyle w:val="2"/>
        <w:spacing w:line="276" w:lineRule="auto"/>
        <w:rPr>
          <w:rFonts w:ascii="Times New Roman" w:hAnsi="Times New Roman" w:cs="Times New Roman"/>
        </w:rPr>
      </w:pPr>
      <w:bookmarkStart w:id="0" w:name="_Toc199710898"/>
      <w:r w:rsidRPr="00E57C87">
        <w:rPr>
          <w:rFonts w:ascii="Times New Roman" w:hAnsi="Times New Roman" w:cs="Times New Roman"/>
          <w:b w:val="0"/>
        </w:rPr>
        <w:t>Приложение 3</w:t>
      </w:r>
      <w:bookmarkEnd w:id="0"/>
    </w:p>
    <w:p w14:paraId="13C07E9B" w14:textId="77777777" w:rsidR="000327ED" w:rsidRPr="00275211" w:rsidRDefault="000327ED" w:rsidP="000327ED">
      <w:pPr>
        <w:tabs>
          <w:tab w:val="left" w:pos="-540"/>
        </w:tabs>
        <w:ind w:left="540"/>
        <w:jc w:val="center"/>
        <w:rPr>
          <w:b/>
          <w:bCs/>
          <w:sz w:val="26"/>
          <w:szCs w:val="26"/>
        </w:rPr>
      </w:pPr>
      <w:r w:rsidRPr="00275211">
        <w:rPr>
          <w:b/>
          <w:bCs/>
          <w:sz w:val="26"/>
          <w:szCs w:val="26"/>
        </w:rPr>
        <w:t>Список научных статей (</w:t>
      </w:r>
      <w:r w:rsidRPr="00275211">
        <w:rPr>
          <w:bCs/>
          <w:i/>
          <w:sz w:val="26"/>
          <w:szCs w:val="26"/>
        </w:rPr>
        <w:t>образец оформления</w:t>
      </w:r>
      <w:r w:rsidRPr="00275211">
        <w:rPr>
          <w:b/>
          <w:bCs/>
          <w:sz w:val="26"/>
          <w:szCs w:val="26"/>
        </w:rPr>
        <w:t>)</w:t>
      </w:r>
    </w:p>
    <w:p w14:paraId="5AC5CDC8" w14:textId="77777777" w:rsidR="000327ED" w:rsidRPr="00275211" w:rsidRDefault="000327ED" w:rsidP="000327ED">
      <w:pPr>
        <w:tabs>
          <w:tab w:val="left" w:pos="-540"/>
        </w:tabs>
        <w:ind w:left="540" w:hanging="540"/>
        <w:jc w:val="center"/>
        <w:rPr>
          <w:b/>
          <w:bCs/>
          <w:sz w:val="26"/>
          <w:szCs w:val="26"/>
        </w:rPr>
      </w:pPr>
    </w:p>
    <w:p w14:paraId="71746AD0" w14:textId="77777777" w:rsidR="000327ED" w:rsidRPr="00275211" w:rsidRDefault="000327ED" w:rsidP="000327ED">
      <w:pPr>
        <w:tabs>
          <w:tab w:val="left" w:pos="-540"/>
        </w:tabs>
        <w:ind w:left="540" w:hanging="540"/>
        <w:jc w:val="center"/>
        <w:rPr>
          <w:bCs/>
          <w:sz w:val="26"/>
          <w:szCs w:val="26"/>
        </w:rPr>
      </w:pPr>
      <w:r w:rsidRPr="00275211">
        <w:rPr>
          <w:bCs/>
          <w:sz w:val="26"/>
          <w:szCs w:val="26"/>
        </w:rPr>
        <w:t xml:space="preserve"> (ФИО)______________________________________________________________</w:t>
      </w:r>
    </w:p>
    <w:p w14:paraId="1A32A2C1" w14:textId="77777777" w:rsidR="000327ED" w:rsidRPr="00275211" w:rsidRDefault="000327ED" w:rsidP="000327ED">
      <w:pPr>
        <w:tabs>
          <w:tab w:val="left" w:pos="-540"/>
        </w:tabs>
        <w:ind w:left="540" w:hanging="540"/>
        <w:jc w:val="center"/>
        <w:rPr>
          <w:bCs/>
          <w:sz w:val="26"/>
          <w:szCs w:val="26"/>
        </w:rPr>
      </w:pPr>
      <w:r w:rsidRPr="00275211">
        <w:rPr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722"/>
        <w:gridCol w:w="1928"/>
        <w:gridCol w:w="3924"/>
        <w:gridCol w:w="2049"/>
      </w:tblGrid>
      <w:tr w:rsidR="00275211" w:rsidRPr="00275211" w14:paraId="20283372" w14:textId="77777777" w:rsidTr="00D35C12">
        <w:tc>
          <w:tcPr>
            <w:tcW w:w="958" w:type="dxa"/>
            <w:shd w:val="clear" w:color="auto" w:fill="auto"/>
          </w:tcPr>
          <w:p w14:paraId="239A7CE3" w14:textId="77777777" w:rsidR="000327ED" w:rsidRPr="00275211" w:rsidRDefault="000327ED" w:rsidP="00D35C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5211">
              <w:rPr>
                <w:rFonts w:eastAsia="Calibri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5812" w:type="dxa"/>
            <w:shd w:val="clear" w:color="auto" w:fill="auto"/>
          </w:tcPr>
          <w:p w14:paraId="78B5E1D5" w14:textId="77777777" w:rsidR="000327ED" w:rsidRPr="00275211" w:rsidRDefault="000327ED" w:rsidP="00D35C12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Полное</w:t>
            </w:r>
            <w:proofErr w:type="spellEnd"/>
            <w:r w:rsidRPr="00275211">
              <w:rPr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библиографическое</w:t>
            </w:r>
            <w:proofErr w:type="spellEnd"/>
            <w:r w:rsidRPr="00275211">
              <w:rPr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описание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74A5B29E" w14:textId="77777777" w:rsidR="000327ED" w:rsidRPr="00275211" w:rsidRDefault="000327ED" w:rsidP="00D35C12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Форма</w:t>
            </w:r>
            <w:proofErr w:type="spellEnd"/>
            <w:r w:rsidRPr="00275211">
              <w:rPr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работы</w:t>
            </w:r>
            <w:proofErr w:type="spellEnd"/>
          </w:p>
        </w:tc>
        <w:tc>
          <w:tcPr>
            <w:tcW w:w="4021" w:type="dxa"/>
            <w:shd w:val="clear" w:color="auto" w:fill="auto"/>
          </w:tcPr>
          <w:p w14:paraId="13C25C8D" w14:textId="77777777" w:rsidR="000327ED" w:rsidRPr="00275211" w:rsidRDefault="000327ED" w:rsidP="00D35C12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Ссылка</w:t>
            </w:r>
            <w:proofErr w:type="spellEnd"/>
            <w:r w:rsidRPr="00275211">
              <w:rPr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275211">
              <w:rPr>
                <w:b/>
                <w:sz w:val="24"/>
                <w:szCs w:val="24"/>
                <w:lang w:val="en"/>
              </w:rPr>
              <w:t>на</w:t>
            </w:r>
            <w:proofErr w:type="spellEnd"/>
            <w:r w:rsidRPr="00275211">
              <w:rPr>
                <w:b/>
                <w:sz w:val="24"/>
                <w:szCs w:val="24"/>
                <w:lang w:val="en"/>
              </w:rPr>
              <w:t xml:space="preserve"> </w:t>
            </w:r>
            <w:r w:rsidRPr="00275211">
              <w:rPr>
                <w:b/>
                <w:sz w:val="24"/>
                <w:szCs w:val="24"/>
              </w:rPr>
              <w:t>статью</w:t>
            </w:r>
          </w:p>
        </w:tc>
        <w:tc>
          <w:tcPr>
            <w:tcW w:w="2063" w:type="dxa"/>
            <w:shd w:val="clear" w:color="auto" w:fill="auto"/>
          </w:tcPr>
          <w:p w14:paraId="22653829" w14:textId="77777777" w:rsidR="000327ED" w:rsidRPr="00275211" w:rsidRDefault="000327ED" w:rsidP="00D35C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5211">
              <w:rPr>
                <w:rFonts w:eastAsia="Calibri"/>
                <w:b/>
                <w:sz w:val="24"/>
                <w:szCs w:val="24"/>
              </w:rPr>
              <w:t>Коэффициент личного участия</w:t>
            </w:r>
          </w:p>
        </w:tc>
      </w:tr>
      <w:tr w:rsidR="000327ED" w14:paraId="5C409FFB" w14:textId="77777777" w:rsidTr="00217411">
        <w:trPr>
          <w:trHeight w:val="316"/>
        </w:trPr>
        <w:tc>
          <w:tcPr>
            <w:tcW w:w="14786" w:type="dxa"/>
            <w:gridSpan w:val="5"/>
            <w:shd w:val="clear" w:color="auto" w:fill="auto"/>
          </w:tcPr>
          <w:p w14:paraId="414A58E2" w14:textId="77777777" w:rsidR="000327ED" w:rsidRPr="0016109E" w:rsidRDefault="000327ED" w:rsidP="00217411">
            <w:pPr>
              <w:spacing w:before="20" w:after="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Статьи </w:t>
            </w: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 российских научных журналах</w:t>
            </w: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включенных в </w:t>
            </w:r>
            <w:r w:rsidRPr="0016109E">
              <w:rPr>
                <w:b/>
                <w:bCs/>
                <w:i/>
                <w:iCs/>
                <w:color w:val="000000"/>
                <w:sz w:val="23"/>
                <w:szCs w:val="23"/>
              </w:rPr>
              <w:t>Перечень рецензируемых научных журналов (ВАК)</w:t>
            </w:r>
          </w:p>
        </w:tc>
      </w:tr>
      <w:tr w:rsidR="000327ED" w:rsidRPr="00AE7032" w14:paraId="1F1D085A" w14:textId="77777777" w:rsidTr="00217411">
        <w:trPr>
          <w:trHeight w:val="2125"/>
        </w:trPr>
        <w:tc>
          <w:tcPr>
            <w:tcW w:w="958" w:type="dxa"/>
            <w:shd w:val="clear" w:color="auto" w:fill="auto"/>
          </w:tcPr>
          <w:p w14:paraId="36463DC5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3FBC8363" w14:textId="77777777" w:rsidR="000327ED" w:rsidRPr="0016109E" w:rsidRDefault="000327ED" w:rsidP="00D35C12">
            <w:pPr>
              <w:pStyle w:val="1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109E">
              <w:rPr>
                <w:rStyle w:val="tm71"/>
                <w:rFonts w:eastAsia="Calibri"/>
              </w:rPr>
              <w:t>Например,</w:t>
            </w:r>
          </w:p>
          <w:p w14:paraId="3E09381E" w14:textId="77777777" w:rsidR="000327ED" w:rsidRPr="0016109E" w:rsidRDefault="000327ED" w:rsidP="00D35C12">
            <w:pPr>
              <w:pStyle w:val="1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6109E">
              <w:rPr>
                <w:rStyle w:val="tm71"/>
                <w:rFonts w:eastAsia="Calibri"/>
              </w:rPr>
              <w:t>Рвалов</w:t>
            </w:r>
            <w:proofErr w:type="spellEnd"/>
            <w:r w:rsidRPr="0016109E">
              <w:rPr>
                <w:rStyle w:val="tm71"/>
                <w:rFonts w:eastAsia="Calibri"/>
                <w:lang w:val="en"/>
              </w:rPr>
              <w:t> </w:t>
            </w:r>
            <w:r w:rsidRPr="0016109E">
              <w:rPr>
                <w:rStyle w:val="tm71"/>
                <w:rFonts w:eastAsia="Calibri"/>
              </w:rPr>
              <w:t>П.</w:t>
            </w:r>
            <w:r w:rsidRPr="0016109E">
              <w:rPr>
                <w:rStyle w:val="tm71"/>
                <w:rFonts w:eastAsia="Calibri"/>
                <w:lang w:val="en"/>
              </w:rPr>
              <w:t> </w:t>
            </w:r>
            <w:r w:rsidRPr="0016109E">
              <w:rPr>
                <w:rStyle w:val="tm71"/>
                <w:rFonts w:eastAsia="Calibri"/>
              </w:rPr>
              <w:t>Н.</w:t>
            </w:r>
            <w:r w:rsidRPr="0016109E">
              <w:rPr>
                <w:rStyle w:val="tm91"/>
                <w:rFonts w:eastAsia="Calibri"/>
              </w:rPr>
              <w:t xml:space="preserve"> Конститутивная природа информационной власти в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r w:rsidRPr="0016109E">
              <w:rPr>
                <w:rStyle w:val="tm91"/>
                <w:rFonts w:eastAsia="Calibri"/>
              </w:rPr>
              <w:t>социальном пространстве информационного общества / П.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r w:rsidRPr="0016109E">
              <w:rPr>
                <w:rStyle w:val="tm91"/>
                <w:rFonts w:eastAsia="Calibri"/>
              </w:rPr>
              <w:t>Н.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proofErr w:type="spellStart"/>
            <w:r w:rsidRPr="0016109E">
              <w:rPr>
                <w:rStyle w:val="tm91"/>
                <w:rFonts w:eastAsia="Calibri"/>
              </w:rPr>
              <w:t>Рвалов</w:t>
            </w:r>
            <w:proofErr w:type="spellEnd"/>
            <w:r w:rsidRPr="0016109E">
              <w:rPr>
                <w:rStyle w:val="tm91"/>
                <w:rFonts w:eastAsia="Calibri"/>
              </w:rPr>
              <w:t>, А.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r w:rsidRPr="0016109E">
              <w:rPr>
                <w:rStyle w:val="tm91"/>
                <w:rFonts w:eastAsia="Calibri"/>
              </w:rPr>
              <w:t>А.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r w:rsidRPr="0016109E">
              <w:rPr>
                <w:rStyle w:val="tm91"/>
                <w:rFonts w:eastAsia="Calibri"/>
              </w:rPr>
              <w:t>Корниенко // Социально-политические науки. – 2016. – №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r w:rsidRPr="0016109E">
              <w:rPr>
                <w:rStyle w:val="tm91"/>
                <w:rFonts w:eastAsia="Calibri"/>
              </w:rPr>
              <w:t>4. – С.</w:t>
            </w:r>
            <w:r w:rsidRPr="0016109E">
              <w:rPr>
                <w:rStyle w:val="tm91"/>
                <w:rFonts w:eastAsia="Calibri"/>
                <w:lang w:val="en"/>
              </w:rPr>
              <w:t> </w:t>
            </w:r>
            <w:r w:rsidRPr="0016109E">
              <w:rPr>
                <w:rStyle w:val="tm91"/>
                <w:rFonts w:eastAsia="Calibri"/>
              </w:rPr>
              <w:t xml:space="preserve">193–195. </w:t>
            </w:r>
          </w:p>
        </w:tc>
        <w:tc>
          <w:tcPr>
            <w:tcW w:w="1932" w:type="dxa"/>
            <w:shd w:val="clear" w:color="auto" w:fill="auto"/>
          </w:tcPr>
          <w:p w14:paraId="02BAB7DC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t>- печатная</w:t>
            </w:r>
          </w:p>
          <w:p w14:paraId="502C280C" w14:textId="77777777" w:rsidR="000327ED" w:rsidRPr="0016109E" w:rsidRDefault="000327ED" w:rsidP="00217411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sym w:font="Symbol" w:char="F02D"/>
            </w:r>
            <w:r w:rsidRPr="0016109E">
              <w:rPr>
                <w:rFonts w:eastAsia="Calibri"/>
                <w:i/>
                <w:sz w:val="24"/>
                <w:szCs w:val="24"/>
              </w:rPr>
              <w:t xml:space="preserve"> электронный ресурс (URL: …)</w:t>
            </w:r>
          </w:p>
        </w:tc>
        <w:tc>
          <w:tcPr>
            <w:tcW w:w="4021" w:type="dxa"/>
            <w:shd w:val="clear" w:color="auto" w:fill="auto"/>
          </w:tcPr>
          <w:p w14:paraId="490925E2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Ссылка на публикацию на сайте </w:t>
            </w: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eLIBRARY</w:t>
            </w:r>
            <w:proofErr w:type="spellEnd"/>
            <w:r w:rsidRPr="0016109E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RU</w:t>
            </w:r>
          </w:p>
        </w:tc>
        <w:tc>
          <w:tcPr>
            <w:tcW w:w="2063" w:type="dxa"/>
            <w:shd w:val="clear" w:color="auto" w:fill="auto"/>
          </w:tcPr>
          <w:p w14:paraId="7EFF318E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0327ED" w:rsidRPr="00AE7032" w14:paraId="1471D93E" w14:textId="77777777" w:rsidTr="00D35C12">
        <w:tc>
          <w:tcPr>
            <w:tcW w:w="958" w:type="dxa"/>
            <w:shd w:val="clear" w:color="auto" w:fill="auto"/>
          </w:tcPr>
          <w:p w14:paraId="37D63099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2F13377F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1932" w:type="dxa"/>
            <w:shd w:val="clear" w:color="auto" w:fill="auto"/>
          </w:tcPr>
          <w:p w14:paraId="0F44DBC8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5FB0368F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062A00EB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AE7032" w14:paraId="3312434A" w14:textId="77777777" w:rsidTr="00D35C12">
        <w:tc>
          <w:tcPr>
            <w:tcW w:w="958" w:type="dxa"/>
            <w:shd w:val="clear" w:color="auto" w:fill="auto"/>
          </w:tcPr>
          <w:p w14:paraId="6EA7D6E5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14:paraId="37EBF1F3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71ADBA56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30D264E3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127524D2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B2186E" w14:paraId="70E853F5" w14:textId="77777777" w:rsidTr="00D35C12">
        <w:tc>
          <w:tcPr>
            <w:tcW w:w="14786" w:type="dxa"/>
            <w:gridSpan w:val="5"/>
            <w:shd w:val="clear" w:color="auto" w:fill="auto"/>
          </w:tcPr>
          <w:p w14:paraId="5EAC2DCC" w14:textId="77777777" w:rsidR="000327ED" w:rsidRPr="0016109E" w:rsidRDefault="000327ED" w:rsidP="00D35C12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Статьи </w:t>
            </w: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 зарубежных научных журналах</w:t>
            </w: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</w:rPr>
              <w:t>, включенных в международные базы данных</w:t>
            </w:r>
          </w:p>
          <w:p w14:paraId="0E65C2A1" w14:textId="77777777" w:rsidR="000327ED" w:rsidRPr="0016109E" w:rsidRDefault="000327ED" w:rsidP="00D35C12">
            <w:pPr>
              <w:spacing w:before="20" w:after="20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(Web of Science,</w:t>
            </w:r>
            <w:r w:rsidRPr="0016109E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 xml:space="preserve">Scopus, PubMed, Chemical Abstracts, Springer, GeoRef, </w:t>
            </w:r>
            <w:proofErr w:type="spellStart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MathSciNet</w:t>
            </w:r>
            <w:proofErr w:type="spellEnd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zbMath</w:t>
            </w:r>
            <w:proofErr w:type="spellEnd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)</w:t>
            </w:r>
          </w:p>
        </w:tc>
      </w:tr>
      <w:tr w:rsidR="000327ED" w:rsidRPr="00AE7032" w14:paraId="6B4FD3F9" w14:textId="77777777" w:rsidTr="00D35C12">
        <w:tc>
          <w:tcPr>
            <w:tcW w:w="958" w:type="dxa"/>
            <w:shd w:val="clear" w:color="auto" w:fill="auto"/>
          </w:tcPr>
          <w:p w14:paraId="1BE9C40F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72133635" w14:textId="77777777" w:rsidR="000327ED" w:rsidRPr="0016109E" w:rsidRDefault="000327ED" w:rsidP="00D35C12">
            <w:pPr>
              <w:spacing w:before="20" w:after="2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6109E">
              <w:rPr>
                <w:color w:val="000000"/>
                <w:sz w:val="24"/>
                <w:szCs w:val="24"/>
              </w:rPr>
              <w:t>Например</w:t>
            </w:r>
            <w:r w:rsidRPr="0016109E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14:paraId="66138963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Gadirov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 R. M. Thermally activated delayed fluorescence in dibenzothiophene sulfone derivatives: Theory and experiment / R. M.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Gadirov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 xml:space="preserve">, 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R. R. </w:t>
            </w:r>
            <w:proofErr w:type="spellStart"/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Valiev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L. G.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Samsonova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K. M.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Degtyarenko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N. V.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Izmailova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A. V.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Odod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S. S.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Krasnikova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I. K.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Yakushchenko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, T. N. 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Kopylova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 xml:space="preserve"> // Chemical Physics Letters. – 2019. – Vol. 717. – P. 53–58. – </w:t>
            </w:r>
            <w:r w:rsidRPr="0016109E">
              <w:rPr>
                <w:color w:val="2A2D35"/>
                <w:sz w:val="24"/>
                <w:szCs w:val="24"/>
                <w:shd w:val="clear" w:color="auto" w:fill="F8F8F8"/>
                <w:lang w:val="en"/>
              </w:rPr>
              <w:t>DOI:</w:t>
            </w:r>
            <w:r w:rsidRPr="0016109E">
              <w:rPr>
                <w:color w:val="2A2D35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10.1016/j.cplett.2019.01.014. (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Web of Science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)</w:t>
            </w:r>
          </w:p>
        </w:tc>
        <w:tc>
          <w:tcPr>
            <w:tcW w:w="1932" w:type="dxa"/>
            <w:shd w:val="clear" w:color="auto" w:fill="auto"/>
          </w:tcPr>
          <w:p w14:paraId="168A77CE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t>- печатная</w:t>
            </w:r>
          </w:p>
          <w:p w14:paraId="5922CF55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sym w:font="Symbol" w:char="F02D"/>
            </w:r>
            <w:r w:rsidRPr="0016109E">
              <w:rPr>
                <w:rFonts w:eastAsia="Calibri"/>
                <w:i/>
                <w:sz w:val="24"/>
                <w:szCs w:val="24"/>
              </w:rPr>
              <w:t xml:space="preserve"> электронный ресурс (URL: …)</w:t>
            </w:r>
          </w:p>
          <w:p w14:paraId="2778E43F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63D8FBBB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Ссылка на публикацию на сайтах баз данных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Scopus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Web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of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Science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 и др. с указанием квартиля (при наличии) на момент выхода статьи</w:t>
            </w:r>
          </w:p>
        </w:tc>
        <w:tc>
          <w:tcPr>
            <w:tcW w:w="2063" w:type="dxa"/>
            <w:shd w:val="clear" w:color="auto" w:fill="auto"/>
          </w:tcPr>
          <w:p w14:paraId="163E33A4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0,11</w:t>
            </w:r>
          </w:p>
        </w:tc>
      </w:tr>
      <w:tr w:rsidR="000327ED" w:rsidRPr="00AE7032" w14:paraId="38A3FB76" w14:textId="77777777" w:rsidTr="00D35C12">
        <w:tc>
          <w:tcPr>
            <w:tcW w:w="958" w:type="dxa"/>
            <w:shd w:val="clear" w:color="auto" w:fill="auto"/>
          </w:tcPr>
          <w:p w14:paraId="7083D68A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0CCA594F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1932" w:type="dxa"/>
            <w:shd w:val="clear" w:color="auto" w:fill="auto"/>
          </w:tcPr>
          <w:p w14:paraId="49D0D1D6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6B0EEA0A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36355FAB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AE7032" w14:paraId="478D9954" w14:textId="77777777" w:rsidTr="00D35C12">
        <w:tc>
          <w:tcPr>
            <w:tcW w:w="958" w:type="dxa"/>
            <w:shd w:val="clear" w:color="auto" w:fill="auto"/>
          </w:tcPr>
          <w:p w14:paraId="05F2BDA1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14:paraId="4C618235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53CD1859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7E2BFA26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7828929D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B2186E" w14:paraId="584F47BE" w14:textId="77777777" w:rsidTr="00D35C12">
        <w:tc>
          <w:tcPr>
            <w:tcW w:w="14786" w:type="dxa"/>
            <w:gridSpan w:val="5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1"/>
            </w:tblGrid>
            <w:tr w:rsidR="000327ED" w:rsidRPr="00B2186E" w14:paraId="3927F995" w14:textId="77777777" w:rsidTr="00D35C12">
              <w:trPr>
                <w:trHeight w:val="69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4014F1" w14:textId="77777777" w:rsidR="000327ED" w:rsidRPr="00AE7032" w:rsidRDefault="00E57C87" w:rsidP="00D35C12">
                  <w:pPr>
                    <w:spacing w:before="20" w:after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</w:t>
                  </w:r>
                  <w:r w:rsidR="000327ED"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татьи </w:t>
                  </w:r>
                  <w:r w:rsidR="000327ED"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в российских научных журналах</w:t>
                  </w:r>
                  <w:r w:rsidR="000327ED"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включенных в международные базы данных </w:t>
                  </w:r>
                </w:p>
                <w:p w14:paraId="1B702AD5" w14:textId="77777777" w:rsidR="000327ED" w:rsidRPr="00AE7032" w:rsidRDefault="000327ED" w:rsidP="00D35C12">
                  <w:pPr>
                    <w:spacing w:before="20" w:after="2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(Web of Science,</w:t>
                  </w:r>
                  <w:r w:rsidRPr="00AE7032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Scopus, PubMed, Chemical Abstracts, Springer, GeoRef, </w:t>
                  </w:r>
                  <w:proofErr w:type="spellStart"/>
                  <w:r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MathSciNet</w:t>
                  </w:r>
                  <w:proofErr w:type="spellEnd"/>
                  <w:r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zbMath</w:t>
                  </w:r>
                  <w:proofErr w:type="spellEnd"/>
                  <w:r w:rsidRPr="00AE7032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</w:tbl>
          <w:p w14:paraId="4D9E988D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27ED" w:rsidRPr="00AE7032" w14:paraId="0D97CF2D" w14:textId="77777777" w:rsidTr="00D35C12">
        <w:tc>
          <w:tcPr>
            <w:tcW w:w="958" w:type="dxa"/>
            <w:shd w:val="clear" w:color="auto" w:fill="auto"/>
          </w:tcPr>
          <w:p w14:paraId="74801ACA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12" w:type="dxa"/>
            <w:shd w:val="clear" w:color="auto" w:fill="auto"/>
          </w:tcPr>
          <w:p w14:paraId="71909E42" w14:textId="77777777" w:rsidR="000327ED" w:rsidRPr="0016109E" w:rsidRDefault="000327ED" w:rsidP="00D35C12">
            <w:pPr>
              <w:spacing w:before="20"/>
              <w:rPr>
                <w:color w:val="000000"/>
                <w:sz w:val="24"/>
                <w:szCs w:val="24"/>
              </w:rPr>
            </w:pPr>
            <w:r w:rsidRPr="0016109E">
              <w:rPr>
                <w:bCs/>
                <w:color w:val="000000"/>
                <w:sz w:val="24"/>
                <w:szCs w:val="24"/>
              </w:rPr>
              <w:t>Например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14:paraId="541432F3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proofErr w:type="spellStart"/>
            <w:r w:rsidRPr="0016109E">
              <w:rPr>
                <w:color w:val="000000"/>
                <w:sz w:val="24"/>
                <w:szCs w:val="24"/>
              </w:rPr>
              <w:t>Потекаев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А.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И. Новые физические представления и метод описания и расчета сопротивления движению малых частиц в газообразной среде / А.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И.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proofErr w:type="spellStart"/>
            <w:r w:rsidRPr="0016109E">
              <w:rPr>
                <w:color w:val="000000"/>
                <w:sz w:val="24"/>
                <w:szCs w:val="24"/>
              </w:rPr>
              <w:t>Потекаев</w:t>
            </w:r>
            <w:proofErr w:type="spellEnd"/>
            <w:r w:rsidRPr="0016109E">
              <w:rPr>
                <w:color w:val="000000"/>
                <w:sz w:val="24"/>
                <w:szCs w:val="24"/>
              </w:rPr>
              <w:t>, А.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М.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 xml:space="preserve">Бубенчиков, 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М.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А.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Бубенчиков</w:t>
            </w:r>
            <w:r w:rsidRPr="0016109E">
              <w:rPr>
                <w:color w:val="000000"/>
                <w:sz w:val="24"/>
                <w:szCs w:val="24"/>
              </w:rPr>
              <w:t xml:space="preserve"> // Известия высших учебных заведений. 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Физика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 xml:space="preserve">. – 2012. – Т. 55, № 12. – С. 54–61. </w:t>
            </w:r>
          </w:p>
        </w:tc>
        <w:tc>
          <w:tcPr>
            <w:tcW w:w="1932" w:type="dxa"/>
            <w:shd w:val="clear" w:color="auto" w:fill="auto"/>
          </w:tcPr>
          <w:p w14:paraId="25F3808D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t>- печатная</w:t>
            </w:r>
          </w:p>
          <w:p w14:paraId="099766C2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sym w:font="Symbol" w:char="F02D"/>
            </w:r>
            <w:r w:rsidRPr="0016109E">
              <w:rPr>
                <w:rFonts w:eastAsia="Calibri"/>
                <w:i/>
                <w:sz w:val="24"/>
                <w:szCs w:val="24"/>
              </w:rPr>
              <w:t xml:space="preserve"> электронный ресурс (URL: …)</w:t>
            </w:r>
          </w:p>
          <w:p w14:paraId="104DE989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021" w:type="dxa"/>
            <w:shd w:val="clear" w:color="auto" w:fill="auto"/>
          </w:tcPr>
          <w:p w14:paraId="1804E412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Ссылка на публикацию на сайтах баз данных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Scopus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Web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of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Science</w:t>
            </w:r>
            <w:r w:rsidRPr="0016109E">
              <w:rPr>
                <w:i/>
                <w:iCs/>
                <w:color w:val="000000"/>
                <w:sz w:val="24"/>
                <w:szCs w:val="24"/>
              </w:rPr>
              <w:t xml:space="preserve"> и др. с указанием квартиля (при наличии) на момент выхода статьи</w:t>
            </w:r>
          </w:p>
          <w:p w14:paraId="0EAE3BF7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4D3F39C3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0,33</w:t>
            </w:r>
          </w:p>
        </w:tc>
      </w:tr>
      <w:tr w:rsidR="000327ED" w:rsidRPr="00AE7032" w14:paraId="4B63F7D5" w14:textId="77777777" w:rsidTr="00D35C12">
        <w:tc>
          <w:tcPr>
            <w:tcW w:w="958" w:type="dxa"/>
            <w:shd w:val="clear" w:color="auto" w:fill="auto"/>
          </w:tcPr>
          <w:p w14:paraId="13F3A2F4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04BF2790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932" w:type="dxa"/>
            <w:shd w:val="clear" w:color="auto" w:fill="auto"/>
          </w:tcPr>
          <w:p w14:paraId="345D6647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7E2976A6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17B9BBBD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AE7032" w14:paraId="4DDC6E39" w14:textId="77777777" w:rsidTr="00E57C87">
        <w:trPr>
          <w:trHeight w:val="173"/>
        </w:trPr>
        <w:tc>
          <w:tcPr>
            <w:tcW w:w="958" w:type="dxa"/>
            <w:shd w:val="clear" w:color="auto" w:fill="auto"/>
          </w:tcPr>
          <w:p w14:paraId="55278CBB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14:paraId="694EC06A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0D38A496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510ECE8E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4017030A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AE7032" w14:paraId="11F8C829" w14:textId="77777777" w:rsidTr="00D35C12">
        <w:tc>
          <w:tcPr>
            <w:tcW w:w="14786" w:type="dxa"/>
            <w:gridSpan w:val="5"/>
            <w:shd w:val="clear" w:color="auto" w:fill="auto"/>
          </w:tcPr>
          <w:p w14:paraId="1C7D6783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proofErr w:type="spellStart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Патенты</w:t>
            </w:r>
            <w:proofErr w:type="spellEnd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Российской</w:t>
            </w:r>
            <w:proofErr w:type="spellEnd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Федерации</w:t>
            </w:r>
            <w:proofErr w:type="spellEnd"/>
          </w:p>
        </w:tc>
      </w:tr>
      <w:tr w:rsidR="000327ED" w:rsidRPr="00AE7032" w14:paraId="5DD37852" w14:textId="77777777" w:rsidTr="00D35C12">
        <w:tc>
          <w:tcPr>
            <w:tcW w:w="958" w:type="dxa"/>
            <w:shd w:val="clear" w:color="auto" w:fill="auto"/>
          </w:tcPr>
          <w:p w14:paraId="10238FE2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3F53936A" w14:textId="77777777" w:rsidR="000327ED" w:rsidRPr="0016109E" w:rsidRDefault="000327ED" w:rsidP="00D35C12">
            <w:pPr>
              <w:spacing w:before="20"/>
              <w:rPr>
                <w:color w:val="000000"/>
                <w:sz w:val="24"/>
                <w:szCs w:val="24"/>
              </w:rPr>
            </w:pPr>
            <w:r w:rsidRPr="0016109E">
              <w:rPr>
                <w:bCs/>
                <w:color w:val="000000"/>
                <w:sz w:val="24"/>
                <w:szCs w:val="24"/>
              </w:rPr>
              <w:t>Например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14:paraId="044B19D6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color w:val="000000"/>
                <w:sz w:val="24"/>
                <w:szCs w:val="24"/>
              </w:rPr>
              <w:t xml:space="preserve">Патент 78011 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U</w:t>
            </w:r>
            <w:r w:rsidRPr="0016109E">
              <w:rPr>
                <w:color w:val="000000"/>
                <w:sz w:val="24"/>
                <w:szCs w:val="24"/>
              </w:rPr>
              <w:t>1 Российская Федерация, МПК Н01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S</w:t>
            </w:r>
            <w:r w:rsidRPr="0016109E">
              <w:rPr>
                <w:color w:val="000000"/>
                <w:sz w:val="24"/>
                <w:szCs w:val="24"/>
              </w:rPr>
              <w:t xml:space="preserve"> 3/22 (2006.01). Устройство для формирования спектральной линии излучения в эксимерном лазере / Лосев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В.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 xml:space="preserve">Ф., 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Панченко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Ю.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Н.</w:t>
            </w:r>
            <w:r w:rsidRPr="0016109E">
              <w:rPr>
                <w:color w:val="000000"/>
                <w:sz w:val="24"/>
                <w:szCs w:val="24"/>
              </w:rPr>
              <w:t>,. Лосева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Н.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А; патентообладатель Институт сильноточной электроники СО РАН (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RU</w:t>
            </w:r>
            <w:r w:rsidRPr="0016109E">
              <w:rPr>
                <w:color w:val="000000"/>
                <w:sz w:val="24"/>
                <w:szCs w:val="24"/>
              </w:rPr>
              <w:t>). – №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 xml:space="preserve">2008119107/22; </w:t>
            </w:r>
            <w:proofErr w:type="spellStart"/>
            <w:r w:rsidRPr="0016109E">
              <w:rPr>
                <w:color w:val="000000"/>
                <w:sz w:val="24"/>
                <w:szCs w:val="24"/>
              </w:rPr>
              <w:t>заявл</w:t>
            </w:r>
            <w:proofErr w:type="spellEnd"/>
            <w:r w:rsidRPr="0016109E">
              <w:rPr>
                <w:color w:val="000000"/>
                <w:sz w:val="24"/>
                <w:szCs w:val="24"/>
              </w:rPr>
              <w:t xml:space="preserve">. </w:t>
            </w:r>
            <w:r w:rsidRPr="0016109E">
              <w:rPr>
                <w:color w:val="000000"/>
                <w:sz w:val="24"/>
                <w:szCs w:val="24"/>
                <w:lang w:val="en"/>
              </w:rPr>
              <w:t xml:space="preserve">14.05.2008; 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опубл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 xml:space="preserve">. 10.11.2008, </w:t>
            </w:r>
            <w:proofErr w:type="spellStart"/>
            <w:r w:rsidRPr="0016109E">
              <w:rPr>
                <w:color w:val="000000"/>
                <w:sz w:val="24"/>
                <w:szCs w:val="24"/>
                <w:lang w:val="en"/>
              </w:rPr>
              <w:t>Бюл</w:t>
            </w:r>
            <w:proofErr w:type="spellEnd"/>
            <w:r w:rsidRPr="0016109E">
              <w:rPr>
                <w:color w:val="000000"/>
                <w:sz w:val="24"/>
                <w:szCs w:val="24"/>
                <w:lang w:val="en"/>
              </w:rPr>
              <w:t>. № 31 – 6 с.</w:t>
            </w:r>
          </w:p>
        </w:tc>
        <w:tc>
          <w:tcPr>
            <w:tcW w:w="1932" w:type="dxa"/>
            <w:shd w:val="clear" w:color="auto" w:fill="auto"/>
          </w:tcPr>
          <w:p w14:paraId="502ACF6D" w14:textId="77777777" w:rsidR="000327ED" w:rsidRPr="0016109E" w:rsidRDefault="000327ED" w:rsidP="00D35C12">
            <w:pPr>
              <w:rPr>
                <w:rFonts w:eastAsia="Calibri"/>
                <w:i/>
                <w:sz w:val="24"/>
                <w:szCs w:val="24"/>
              </w:rPr>
            </w:pPr>
            <w:r w:rsidRPr="0016109E">
              <w:rPr>
                <w:rFonts w:eastAsia="Calibri"/>
                <w:i/>
                <w:sz w:val="24"/>
                <w:szCs w:val="24"/>
              </w:rPr>
              <w:t>Патент</w:t>
            </w:r>
          </w:p>
        </w:tc>
        <w:tc>
          <w:tcPr>
            <w:tcW w:w="4021" w:type="dxa"/>
            <w:shd w:val="clear" w:color="auto" w:fill="auto"/>
          </w:tcPr>
          <w:p w14:paraId="15647AA4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</w:rPr>
              <w:t>Ссылка на патент в сети Интернет</w:t>
            </w:r>
          </w:p>
          <w:p w14:paraId="4AC1AA96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  <w:lang w:val="en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при</w:t>
            </w:r>
            <w:proofErr w:type="spellEnd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наличии</w:t>
            </w:r>
            <w:proofErr w:type="spellEnd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)</w:t>
            </w:r>
          </w:p>
          <w:p w14:paraId="02BA2180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39A3D948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0,33</w:t>
            </w:r>
          </w:p>
        </w:tc>
      </w:tr>
      <w:tr w:rsidR="000327ED" w:rsidRPr="00AE7032" w14:paraId="372B8409" w14:textId="77777777" w:rsidTr="00D35C12">
        <w:tc>
          <w:tcPr>
            <w:tcW w:w="958" w:type="dxa"/>
            <w:shd w:val="clear" w:color="auto" w:fill="auto"/>
          </w:tcPr>
          <w:p w14:paraId="14BBD87A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056C8F60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932" w:type="dxa"/>
            <w:shd w:val="clear" w:color="auto" w:fill="auto"/>
          </w:tcPr>
          <w:p w14:paraId="30C4FB31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0FE54BD0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6A9A2933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7ED" w:rsidRPr="00AE7032" w14:paraId="78505001" w14:textId="77777777" w:rsidTr="00D35C12">
        <w:tc>
          <w:tcPr>
            <w:tcW w:w="14786" w:type="dxa"/>
            <w:gridSpan w:val="5"/>
            <w:shd w:val="clear" w:color="auto" w:fill="auto"/>
          </w:tcPr>
          <w:p w14:paraId="1B752670" w14:textId="77777777" w:rsidR="000327ED" w:rsidRPr="0016109E" w:rsidRDefault="000327ED" w:rsidP="00D35C12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6109E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Свидетельства о государственной регистрации программ для ЭВМ</w:t>
            </w:r>
          </w:p>
        </w:tc>
      </w:tr>
      <w:tr w:rsidR="000327ED" w:rsidRPr="00AE7032" w14:paraId="2FA1C844" w14:textId="77777777" w:rsidTr="00D35C12">
        <w:tc>
          <w:tcPr>
            <w:tcW w:w="958" w:type="dxa"/>
            <w:shd w:val="clear" w:color="auto" w:fill="auto"/>
          </w:tcPr>
          <w:p w14:paraId="3C1A34D8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546A0D52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color w:val="000000"/>
                <w:sz w:val="24"/>
                <w:szCs w:val="24"/>
              </w:rPr>
              <w:t>Свидетельство о государственной регистрации программы для ЭВМ №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 xml:space="preserve">2014662024. Программа расчета взаимодействия </w:t>
            </w:r>
            <w:proofErr w:type="spellStart"/>
            <w:r w:rsidRPr="0016109E">
              <w:rPr>
                <w:color w:val="000000"/>
                <w:sz w:val="24"/>
                <w:szCs w:val="24"/>
              </w:rPr>
              <w:t>графеновой</w:t>
            </w:r>
            <w:proofErr w:type="spellEnd"/>
            <w:r w:rsidRPr="0016109E">
              <w:rPr>
                <w:color w:val="000000"/>
                <w:sz w:val="24"/>
                <w:szCs w:val="24"/>
              </w:rPr>
              <w:t xml:space="preserve"> пластины с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молекулой / Бубенчиков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А.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М.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(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RU</w:t>
            </w:r>
            <w:r w:rsidRPr="0016109E">
              <w:rPr>
                <w:color w:val="000000"/>
                <w:sz w:val="24"/>
                <w:szCs w:val="24"/>
              </w:rPr>
              <w:t xml:space="preserve">), 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Бубенчиков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М.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b/>
                <w:bCs/>
                <w:color w:val="000000"/>
                <w:sz w:val="24"/>
                <w:szCs w:val="24"/>
              </w:rPr>
              <w:t>А.</w:t>
            </w:r>
            <w:r w:rsidRPr="0016109E">
              <w:rPr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(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RU</w:t>
            </w:r>
            <w:r w:rsidRPr="0016109E">
              <w:rPr>
                <w:color w:val="000000"/>
                <w:sz w:val="24"/>
                <w:szCs w:val="24"/>
              </w:rPr>
              <w:t>), Усенко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О.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В.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(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RU</w:t>
            </w:r>
            <w:r w:rsidRPr="0016109E">
              <w:rPr>
                <w:color w:val="000000"/>
                <w:sz w:val="24"/>
                <w:szCs w:val="24"/>
              </w:rPr>
              <w:t>); правообладатель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 (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RU</w:t>
            </w:r>
            <w:r w:rsidRPr="0016109E">
              <w:rPr>
                <w:color w:val="000000"/>
                <w:sz w:val="24"/>
                <w:szCs w:val="24"/>
              </w:rPr>
              <w:t>). Заявка №</w:t>
            </w:r>
            <w:r w:rsidRPr="0016109E">
              <w:rPr>
                <w:color w:val="000000"/>
                <w:sz w:val="24"/>
                <w:szCs w:val="24"/>
                <w:lang w:val="en"/>
              </w:rPr>
              <w:t> </w:t>
            </w:r>
            <w:r w:rsidRPr="0016109E">
              <w:rPr>
                <w:color w:val="000000"/>
                <w:sz w:val="24"/>
                <w:szCs w:val="24"/>
              </w:rPr>
              <w:t>2014617866; дата поступления – 07.08.2014; дата государственной регистрации в Реестре программ для ЭВМ – 19.11.2014</w:t>
            </w:r>
          </w:p>
        </w:tc>
        <w:tc>
          <w:tcPr>
            <w:tcW w:w="1932" w:type="dxa"/>
            <w:shd w:val="clear" w:color="auto" w:fill="auto"/>
          </w:tcPr>
          <w:p w14:paraId="038DEE3E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Свидетельство</w:t>
            </w:r>
            <w:proofErr w:type="spellEnd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 xml:space="preserve"> о </w:t>
            </w: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регистрации</w:t>
            </w:r>
            <w:proofErr w:type="spellEnd"/>
          </w:p>
          <w:p w14:paraId="76F95FC4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</w:tcPr>
          <w:p w14:paraId="57DBD897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</w:rPr>
              <w:t>Ссылка на патент в сети Интернет</w:t>
            </w:r>
          </w:p>
          <w:p w14:paraId="2810F266" w14:textId="77777777" w:rsidR="000327ED" w:rsidRPr="0016109E" w:rsidRDefault="000327ED" w:rsidP="00D35C12">
            <w:pPr>
              <w:spacing w:before="20" w:after="20"/>
              <w:rPr>
                <w:color w:val="000000"/>
                <w:sz w:val="24"/>
                <w:szCs w:val="24"/>
                <w:lang w:val="en"/>
              </w:rPr>
            </w:pPr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при</w:t>
            </w:r>
            <w:proofErr w:type="spellEnd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наличии</w:t>
            </w:r>
            <w:proofErr w:type="spellEnd"/>
            <w:r w:rsidRPr="0016109E">
              <w:rPr>
                <w:i/>
                <w:iCs/>
                <w:color w:val="000000"/>
                <w:sz w:val="24"/>
                <w:szCs w:val="24"/>
                <w:lang w:val="en"/>
              </w:rPr>
              <w:t>)</w:t>
            </w:r>
          </w:p>
          <w:p w14:paraId="2D2FE8DB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2204DD12" w14:textId="77777777" w:rsidR="000327ED" w:rsidRPr="0016109E" w:rsidRDefault="000327ED" w:rsidP="00D35C12">
            <w:pPr>
              <w:rPr>
                <w:rFonts w:eastAsia="Calibri"/>
                <w:sz w:val="24"/>
                <w:szCs w:val="24"/>
              </w:rPr>
            </w:pPr>
            <w:r w:rsidRPr="0016109E">
              <w:rPr>
                <w:rFonts w:eastAsia="Calibri"/>
                <w:sz w:val="24"/>
                <w:szCs w:val="24"/>
              </w:rPr>
              <w:t>0,33</w:t>
            </w:r>
          </w:p>
        </w:tc>
      </w:tr>
    </w:tbl>
    <w:p w14:paraId="6C8CB28A" w14:textId="77777777" w:rsidR="003B045C" w:rsidRDefault="003B045C" w:rsidP="009E5596">
      <w:pPr>
        <w:spacing w:line="276" w:lineRule="auto"/>
        <w:jc w:val="both"/>
        <w:rPr>
          <w:sz w:val="26"/>
          <w:szCs w:val="26"/>
        </w:rPr>
      </w:pPr>
    </w:p>
    <w:sectPr w:rsidR="003B045C" w:rsidSect="000327ED">
      <w:headerReference w:type="default" r:id="rId8"/>
      <w:footerReference w:type="default" r:id="rId9"/>
      <w:pgSz w:w="16838" w:h="11906" w:orient="landscape"/>
      <w:pgMar w:top="1247" w:right="1134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8B1C" w14:textId="77777777" w:rsidR="00174F8B" w:rsidRDefault="00174F8B">
      <w:r>
        <w:separator/>
      </w:r>
    </w:p>
  </w:endnote>
  <w:endnote w:type="continuationSeparator" w:id="0">
    <w:p w14:paraId="0B1EC0C6" w14:textId="77777777" w:rsidR="00174F8B" w:rsidRDefault="0017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C131" w14:textId="77777777" w:rsidR="00F80E2F" w:rsidRDefault="00F80E2F">
    <w:pPr>
      <w:pStyle w:val="a5"/>
      <w:spacing w:line="240" w:lineRule="auto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556B" w14:textId="77777777" w:rsidR="00174F8B" w:rsidRDefault="00174F8B">
      <w:r>
        <w:separator/>
      </w:r>
    </w:p>
  </w:footnote>
  <w:footnote w:type="continuationSeparator" w:id="0">
    <w:p w14:paraId="4FE0D0BA" w14:textId="77777777" w:rsidR="00174F8B" w:rsidRDefault="0017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376468"/>
      <w:docPartObj>
        <w:docPartGallery w:val="Page Numbers (Top of Page)"/>
        <w:docPartUnique/>
      </w:docPartObj>
    </w:sdtPr>
    <w:sdtEndPr/>
    <w:sdtContent>
      <w:p w14:paraId="5141248C" w14:textId="77777777" w:rsidR="00F80E2F" w:rsidRDefault="00F80E2F" w:rsidP="00E57C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B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51B2"/>
    <w:multiLevelType w:val="hybridMultilevel"/>
    <w:tmpl w:val="B59A546A"/>
    <w:lvl w:ilvl="0" w:tplc="482E6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754964"/>
    <w:multiLevelType w:val="multilevel"/>
    <w:tmpl w:val="5F754964"/>
    <w:name w:val="Нумерованный список 1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" w15:restartNumberingAfterBreak="0">
    <w:nsid w:val="5F754965"/>
    <w:multiLevelType w:val="multilevel"/>
    <w:tmpl w:val="5F754965"/>
    <w:name w:val="Нумерованный список 2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73"/>
    <w:rsid w:val="00002115"/>
    <w:rsid w:val="0000558B"/>
    <w:rsid w:val="0000732C"/>
    <w:rsid w:val="000327ED"/>
    <w:rsid w:val="00032F27"/>
    <w:rsid w:val="000333EB"/>
    <w:rsid w:val="00037B29"/>
    <w:rsid w:val="00046F65"/>
    <w:rsid w:val="00057753"/>
    <w:rsid w:val="00061843"/>
    <w:rsid w:val="00064B15"/>
    <w:rsid w:val="000679D4"/>
    <w:rsid w:val="00067C22"/>
    <w:rsid w:val="00071127"/>
    <w:rsid w:val="00081DCE"/>
    <w:rsid w:val="00087B87"/>
    <w:rsid w:val="000918A6"/>
    <w:rsid w:val="000928FE"/>
    <w:rsid w:val="000A1BCC"/>
    <w:rsid w:val="000A38E8"/>
    <w:rsid w:val="000B0404"/>
    <w:rsid w:val="000B4E46"/>
    <w:rsid w:val="000B57C2"/>
    <w:rsid w:val="000C48CD"/>
    <w:rsid w:val="000D1876"/>
    <w:rsid w:val="000D6FF7"/>
    <w:rsid w:val="000D7A84"/>
    <w:rsid w:val="000E1869"/>
    <w:rsid w:val="000E364F"/>
    <w:rsid w:val="000E3D41"/>
    <w:rsid w:val="000E4783"/>
    <w:rsid w:val="000F124B"/>
    <w:rsid w:val="000F1E98"/>
    <w:rsid w:val="000F2E3C"/>
    <w:rsid w:val="000F78B5"/>
    <w:rsid w:val="001032A9"/>
    <w:rsid w:val="00106E5A"/>
    <w:rsid w:val="00110503"/>
    <w:rsid w:val="0011056A"/>
    <w:rsid w:val="0012100E"/>
    <w:rsid w:val="001224CC"/>
    <w:rsid w:val="00124618"/>
    <w:rsid w:val="00124A30"/>
    <w:rsid w:val="001273F5"/>
    <w:rsid w:val="001312C3"/>
    <w:rsid w:val="0013679B"/>
    <w:rsid w:val="00141941"/>
    <w:rsid w:val="00154444"/>
    <w:rsid w:val="00155100"/>
    <w:rsid w:val="00157CE1"/>
    <w:rsid w:val="00161DE8"/>
    <w:rsid w:val="00165DB9"/>
    <w:rsid w:val="00174F8B"/>
    <w:rsid w:val="001768C7"/>
    <w:rsid w:val="00196E60"/>
    <w:rsid w:val="001A7743"/>
    <w:rsid w:val="001B1C70"/>
    <w:rsid w:val="001B2E7A"/>
    <w:rsid w:val="001C1446"/>
    <w:rsid w:val="001C199C"/>
    <w:rsid w:val="001C547B"/>
    <w:rsid w:val="001C57CA"/>
    <w:rsid w:val="001C69B5"/>
    <w:rsid w:val="001D2D2B"/>
    <w:rsid w:val="001D5D78"/>
    <w:rsid w:val="001D5E29"/>
    <w:rsid w:val="001E16C7"/>
    <w:rsid w:val="001E3350"/>
    <w:rsid w:val="001E3620"/>
    <w:rsid w:val="001E41C7"/>
    <w:rsid w:val="001E4D5F"/>
    <w:rsid w:val="001E75F3"/>
    <w:rsid w:val="001F2383"/>
    <w:rsid w:val="001F4364"/>
    <w:rsid w:val="001F74CA"/>
    <w:rsid w:val="00201877"/>
    <w:rsid w:val="0020623F"/>
    <w:rsid w:val="00214CCA"/>
    <w:rsid w:val="00217411"/>
    <w:rsid w:val="00226916"/>
    <w:rsid w:val="0022726F"/>
    <w:rsid w:val="00234DDC"/>
    <w:rsid w:val="00235CFD"/>
    <w:rsid w:val="00240022"/>
    <w:rsid w:val="002448EA"/>
    <w:rsid w:val="00247363"/>
    <w:rsid w:val="0025332A"/>
    <w:rsid w:val="00253826"/>
    <w:rsid w:val="00254B43"/>
    <w:rsid w:val="00270E44"/>
    <w:rsid w:val="00275211"/>
    <w:rsid w:val="00287C6B"/>
    <w:rsid w:val="00291337"/>
    <w:rsid w:val="00296F39"/>
    <w:rsid w:val="002A3867"/>
    <w:rsid w:val="002A38FA"/>
    <w:rsid w:val="002B4D67"/>
    <w:rsid w:val="002B7E05"/>
    <w:rsid w:val="002C04C8"/>
    <w:rsid w:val="002C1CAE"/>
    <w:rsid w:val="002C21EE"/>
    <w:rsid w:val="002C2BAE"/>
    <w:rsid w:val="002E485D"/>
    <w:rsid w:val="002F5CB5"/>
    <w:rsid w:val="002F697F"/>
    <w:rsid w:val="002F6E63"/>
    <w:rsid w:val="003020FA"/>
    <w:rsid w:val="00302FB8"/>
    <w:rsid w:val="00304A19"/>
    <w:rsid w:val="00310A33"/>
    <w:rsid w:val="003200A1"/>
    <w:rsid w:val="003234AA"/>
    <w:rsid w:val="003431B0"/>
    <w:rsid w:val="00346664"/>
    <w:rsid w:val="00350B76"/>
    <w:rsid w:val="00351FF0"/>
    <w:rsid w:val="00352732"/>
    <w:rsid w:val="00354AD5"/>
    <w:rsid w:val="003616F3"/>
    <w:rsid w:val="003626EC"/>
    <w:rsid w:val="003731FF"/>
    <w:rsid w:val="00382A42"/>
    <w:rsid w:val="00383624"/>
    <w:rsid w:val="003919B6"/>
    <w:rsid w:val="00394606"/>
    <w:rsid w:val="003A7DF6"/>
    <w:rsid w:val="003B045C"/>
    <w:rsid w:val="003B11F8"/>
    <w:rsid w:val="003B506D"/>
    <w:rsid w:val="003B63A5"/>
    <w:rsid w:val="003C22E4"/>
    <w:rsid w:val="003D16DD"/>
    <w:rsid w:val="003E544E"/>
    <w:rsid w:val="00416E13"/>
    <w:rsid w:val="004221AC"/>
    <w:rsid w:val="0042501B"/>
    <w:rsid w:val="00426F1B"/>
    <w:rsid w:val="00430885"/>
    <w:rsid w:val="00436447"/>
    <w:rsid w:val="00443DBD"/>
    <w:rsid w:val="00450473"/>
    <w:rsid w:val="00451E7C"/>
    <w:rsid w:val="0045480A"/>
    <w:rsid w:val="00456E3E"/>
    <w:rsid w:val="00457A9F"/>
    <w:rsid w:val="00461F07"/>
    <w:rsid w:val="00463FEA"/>
    <w:rsid w:val="0047397B"/>
    <w:rsid w:val="0048168C"/>
    <w:rsid w:val="004871CC"/>
    <w:rsid w:val="00490962"/>
    <w:rsid w:val="00494513"/>
    <w:rsid w:val="004A6F94"/>
    <w:rsid w:val="004C0F1D"/>
    <w:rsid w:val="004C317A"/>
    <w:rsid w:val="004E45AE"/>
    <w:rsid w:val="004F3E34"/>
    <w:rsid w:val="0050176B"/>
    <w:rsid w:val="00502891"/>
    <w:rsid w:val="00503AE6"/>
    <w:rsid w:val="00507E1F"/>
    <w:rsid w:val="00512AA1"/>
    <w:rsid w:val="005147F0"/>
    <w:rsid w:val="00515E98"/>
    <w:rsid w:val="00520914"/>
    <w:rsid w:val="00523467"/>
    <w:rsid w:val="00527DEC"/>
    <w:rsid w:val="005302E5"/>
    <w:rsid w:val="0053165C"/>
    <w:rsid w:val="0053393B"/>
    <w:rsid w:val="005402EF"/>
    <w:rsid w:val="005476C9"/>
    <w:rsid w:val="00552C78"/>
    <w:rsid w:val="005615E9"/>
    <w:rsid w:val="00575B2E"/>
    <w:rsid w:val="00597DD2"/>
    <w:rsid w:val="005A02E7"/>
    <w:rsid w:val="005A0358"/>
    <w:rsid w:val="005A0AEA"/>
    <w:rsid w:val="005A0FEB"/>
    <w:rsid w:val="005B1CE8"/>
    <w:rsid w:val="005B5CC3"/>
    <w:rsid w:val="005D19E8"/>
    <w:rsid w:val="005D693A"/>
    <w:rsid w:val="00602353"/>
    <w:rsid w:val="00602F7C"/>
    <w:rsid w:val="00607D5C"/>
    <w:rsid w:val="00613A31"/>
    <w:rsid w:val="00614F9C"/>
    <w:rsid w:val="0061556A"/>
    <w:rsid w:val="0062156F"/>
    <w:rsid w:val="00622921"/>
    <w:rsid w:val="0062398A"/>
    <w:rsid w:val="00625F56"/>
    <w:rsid w:val="00626628"/>
    <w:rsid w:val="0063152C"/>
    <w:rsid w:val="0063484B"/>
    <w:rsid w:val="00635C03"/>
    <w:rsid w:val="006410D1"/>
    <w:rsid w:val="0064478B"/>
    <w:rsid w:val="006464DD"/>
    <w:rsid w:val="0065017B"/>
    <w:rsid w:val="00651E63"/>
    <w:rsid w:val="00656B2F"/>
    <w:rsid w:val="00665355"/>
    <w:rsid w:val="00670BE3"/>
    <w:rsid w:val="00671EFB"/>
    <w:rsid w:val="006723F4"/>
    <w:rsid w:val="00675547"/>
    <w:rsid w:val="00685FED"/>
    <w:rsid w:val="00693E4C"/>
    <w:rsid w:val="006958E5"/>
    <w:rsid w:val="006A00D8"/>
    <w:rsid w:val="006A321D"/>
    <w:rsid w:val="006D069F"/>
    <w:rsid w:val="006D1207"/>
    <w:rsid w:val="006D4D1A"/>
    <w:rsid w:val="006E0772"/>
    <w:rsid w:val="006E6792"/>
    <w:rsid w:val="006F0D08"/>
    <w:rsid w:val="006F0EB4"/>
    <w:rsid w:val="006F30E6"/>
    <w:rsid w:val="00707975"/>
    <w:rsid w:val="007105C2"/>
    <w:rsid w:val="00714A99"/>
    <w:rsid w:val="00716EF2"/>
    <w:rsid w:val="00717565"/>
    <w:rsid w:val="00730618"/>
    <w:rsid w:val="00731932"/>
    <w:rsid w:val="00733055"/>
    <w:rsid w:val="00737F16"/>
    <w:rsid w:val="007420CD"/>
    <w:rsid w:val="00742D3A"/>
    <w:rsid w:val="00753AEF"/>
    <w:rsid w:val="0075713B"/>
    <w:rsid w:val="00761671"/>
    <w:rsid w:val="007779B1"/>
    <w:rsid w:val="007800A8"/>
    <w:rsid w:val="00782250"/>
    <w:rsid w:val="00782C70"/>
    <w:rsid w:val="00786818"/>
    <w:rsid w:val="00787E7D"/>
    <w:rsid w:val="007B006A"/>
    <w:rsid w:val="007C2767"/>
    <w:rsid w:val="007C72F9"/>
    <w:rsid w:val="007D6771"/>
    <w:rsid w:val="007E2BAB"/>
    <w:rsid w:val="007E3489"/>
    <w:rsid w:val="007E4B97"/>
    <w:rsid w:val="007F3799"/>
    <w:rsid w:val="008107D4"/>
    <w:rsid w:val="008128C7"/>
    <w:rsid w:val="00816C3F"/>
    <w:rsid w:val="00817946"/>
    <w:rsid w:val="008252A7"/>
    <w:rsid w:val="00834E89"/>
    <w:rsid w:val="0084539D"/>
    <w:rsid w:val="008507BA"/>
    <w:rsid w:val="008522DB"/>
    <w:rsid w:val="00852F45"/>
    <w:rsid w:val="00853FB8"/>
    <w:rsid w:val="00854CBF"/>
    <w:rsid w:val="008604E3"/>
    <w:rsid w:val="00870FFF"/>
    <w:rsid w:val="00875D17"/>
    <w:rsid w:val="00892D7F"/>
    <w:rsid w:val="008A617A"/>
    <w:rsid w:val="008B0205"/>
    <w:rsid w:val="008B26F8"/>
    <w:rsid w:val="008B5A8B"/>
    <w:rsid w:val="008B5E32"/>
    <w:rsid w:val="008C0AF9"/>
    <w:rsid w:val="008C0D02"/>
    <w:rsid w:val="008C38E2"/>
    <w:rsid w:val="008D031C"/>
    <w:rsid w:val="008D390F"/>
    <w:rsid w:val="008D3ABE"/>
    <w:rsid w:val="008D45D7"/>
    <w:rsid w:val="008E22D6"/>
    <w:rsid w:val="008E269D"/>
    <w:rsid w:val="008E3E8E"/>
    <w:rsid w:val="008E40BE"/>
    <w:rsid w:val="008E56F0"/>
    <w:rsid w:val="008F0F1C"/>
    <w:rsid w:val="008F5FC5"/>
    <w:rsid w:val="00903C75"/>
    <w:rsid w:val="00907115"/>
    <w:rsid w:val="00911FE9"/>
    <w:rsid w:val="00914372"/>
    <w:rsid w:val="0091530C"/>
    <w:rsid w:val="00930989"/>
    <w:rsid w:val="00943E05"/>
    <w:rsid w:val="00944D65"/>
    <w:rsid w:val="00950718"/>
    <w:rsid w:val="009519EF"/>
    <w:rsid w:val="00966BD7"/>
    <w:rsid w:val="00973D3D"/>
    <w:rsid w:val="00977BBC"/>
    <w:rsid w:val="00980912"/>
    <w:rsid w:val="009818C4"/>
    <w:rsid w:val="00982ED3"/>
    <w:rsid w:val="0098455B"/>
    <w:rsid w:val="00985469"/>
    <w:rsid w:val="00992C96"/>
    <w:rsid w:val="00995A47"/>
    <w:rsid w:val="009B4FD9"/>
    <w:rsid w:val="009B543C"/>
    <w:rsid w:val="009C65F7"/>
    <w:rsid w:val="009C6951"/>
    <w:rsid w:val="009D12B8"/>
    <w:rsid w:val="009E053A"/>
    <w:rsid w:val="009E512E"/>
    <w:rsid w:val="009E5596"/>
    <w:rsid w:val="009E6B0A"/>
    <w:rsid w:val="009F45CD"/>
    <w:rsid w:val="009F4F58"/>
    <w:rsid w:val="00A10F54"/>
    <w:rsid w:val="00A12FA2"/>
    <w:rsid w:val="00A14311"/>
    <w:rsid w:val="00A220C5"/>
    <w:rsid w:val="00A221FF"/>
    <w:rsid w:val="00A25F37"/>
    <w:rsid w:val="00A345B6"/>
    <w:rsid w:val="00A347E6"/>
    <w:rsid w:val="00A35ADB"/>
    <w:rsid w:val="00A4395F"/>
    <w:rsid w:val="00A46C16"/>
    <w:rsid w:val="00A47F36"/>
    <w:rsid w:val="00A53DB4"/>
    <w:rsid w:val="00A6090A"/>
    <w:rsid w:val="00A61F7D"/>
    <w:rsid w:val="00A64902"/>
    <w:rsid w:val="00A67ED9"/>
    <w:rsid w:val="00A72C06"/>
    <w:rsid w:val="00A8776E"/>
    <w:rsid w:val="00A87C92"/>
    <w:rsid w:val="00AA2E0F"/>
    <w:rsid w:val="00AA41E9"/>
    <w:rsid w:val="00AC215E"/>
    <w:rsid w:val="00AC3979"/>
    <w:rsid w:val="00AC6B7F"/>
    <w:rsid w:val="00AD545D"/>
    <w:rsid w:val="00AD5E78"/>
    <w:rsid w:val="00AD68A7"/>
    <w:rsid w:val="00AE591E"/>
    <w:rsid w:val="00AF2010"/>
    <w:rsid w:val="00AF4B45"/>
    <w:rsid w:val="00AF51E1"/>
    <w:rsid w:val="00B03E92"/>
    <w:rsid w:val="00B0448F"/>
    <w:rsid w:val="00B06FEE"/>
    <w:rsid w:val="00B13F44"/>
    <w:rsid w:val="00B2186E"/>
    <w:rsid w:val="00B3462D"/>
    <w:rsid w:val="00B349E1"/>
    <w:rsid w:val="00B42D67"/>
    <w:rsid w:val="00B50447"/>
    <w:rsid w:val="00B62470"/>
    <w:rsid w:val="00B645DC"/>
    <w:rsid w:val="00B6624B"/>
    <w:rsid w:val="00B70A97"/>
    <w:rsid w:val="00B7577E"/>
    <w:rsid w:val="00B75CE7"/>
    <w:rsid w:val="00B81305"/>
    <w:rsid w:val="00B8750C"/>
    <w:rsid w:val="00B87D03"/>
    <w:rsid w:val="00B9745F"/>
    <w:rsid w:val="00BA448F"/>
    <w:rsid w:val="00BB11D3"/>
    <w:rsid w:val="00BC158F"/>
    <w:rsid w:val="00BC25CB"/>
    <w:rsid w:val="00BC27C4"/>
    <w:rsid w:val="00BE1D9A"/>
    <w:rsid w:val="00BF3A00"/>
    <w:rsid w:val="00C00746"/>
    <w:rsid w:val="00C01DC5"/>
    <w:rsid w:val="00C039ED"/>
    <w:rsid w:val="00C03EE1"/>
    <w:rsid w:val="00C078A3"/>
    <w:rsid w:val="00C130FE"/>
    <w:rsid w:val="00C17672"/>
    <w:rsid w:val="00C308ED"/>
    <w:rsid w:val="00C32ADC"/>
    <w:rsid w:val="00C36DF3"/>
    <w:rsid w:val="00C40409"/>
    <w:rsid w:val="00C52AC0"/>
    <w:rsid w:val="00C60070"/>
    <w:rsid w:val="00C63E9A"/>
    <w:rsid w:val="00C67E8C"/>
    <w:rsid w:val="00C74BEE"/>
    <w:rsid w:val="00C8333C"/>
    <w:rsid w:val="00C84C1A"/>
    <w:rsid w:val="00C916FC"/>
    <w:rsid w:val="00C93F5B"/>
    <w:rsid w:val="00CA17DF"/>
    <w:rsid w:val="00CA5832"/>
    <w:rsid w:val="00CA6A0E"/>
    <w:rsid w:val="00CC0BDC"/>
    <w:rsid w:val="00CD43A1"/>
    <w:rsid w:val="00CD4724"/>
    <w:rsid w:val="00CD4C53"/>
    <w:rsid w:val="00CD5B67"/>
    <w:rsid w:val="00CE6541"/>
    <w:rsid w:val="00CF2C6F"/>
    <w:rsid w:val="00D003A1"/>
    <w:rsid w:val="00D060A9"/>
    <w:rsid w:val="00D07400"/>
    <w:rsid w:val="00D07938"/>
    <w:rsid w:val="00D152AD"/>
    <w:rsid w:val="00D16689"/>
    <w:rsid w:val="00D16983"/>
    <w:rsid w:val="00D27D1F"/>
    <w:rsid w:val="00D3009F"/>
    <w:rsid w:val="00D310DD"/>
    <w:rsid w:val="00D35C12"/>
    <w:rsid w:val="00D37E21"/>
    <w:rsid w:val="00D40789"/>
    <w:rsid w:val="00D42C06"/>
    <w:rsid w:val="00D4437A"/>
    <w:rsid w:val="00D52585"/>
    <w:rsid w:val="00D61960"/>
    <w:rsid w:val="00D6237B"/>
    <w:rsid w:val="00D62A47"/>
    <w:rsid w:val="00D63536"/>
    <w:rsid w:val="00D635BC"/>
    <w:rsid w:val="00D718A0"/>
    <w:rsid w:val="00D71A0E"/>
    <w:rsid w:val="00D71C59"/>
    <w:rsid w:val="00D80988"/>
    <w:rsid w:val="00D814EB"/>
    <w:rsid w:val="00D8676F"/>
    <w:rsid w:val="00D872FE"/>
    <w:rsid w:val="00D94AC5"/>
    <w:rsid w:val="00D96DBE"/>
    <w:rsid w:val="00DA2E6C"/>
    <w:rsid w:val="00DA3EB5"/>
    <w:rsid w:val="00DA53B9"/>
    <w:rsid w:val="00DA7273"/>
    <w:rsid w:val="00DB0CB9"/>
    <w:rsid w:val="00DB6910"/>
    <w:rsid w:val="00DC1329"/>
    <w:rsid w:val="00DC68CB"/>
    <w:rsid w:val="00DD7188"/>
    <w:rsid w:val="00DE3877"/>
    <w:rsid w:val="00DE3E6E"/>
    <w:rsid w:val="00DF7B6A"/>
    <w:rsid w:val="00E06039"/>
    <w:rsid w:val="00E0727A"/>
    <w:rsid w:val="00E1457C"/>
    <w:rsid w:val="00E35288"/>
    <w:rsid w:val="00E45C48"/>
    <w:rsid w:val="00E474C4"/>
    <w:rsid w:val="00E57C87"/>
    <w:rsid w:val="00E642E0"/>
    <w:rsid w:val="00E646A5"/>
    <w:rsid w:val="00E71AA8"/>
    <w:rsid w:val="00E749E2"/>
    <w:rsid w:val="00E74DE7"/>
    <w:rsid w:val="00E80159"/>
    <w:rsid w:val="00E83AA3"/>
    <w:rsid w:val="00E85AB0"/>
    <w:rsid w:val="00E901EC"/>
    <w:rsid w:val="00E906B1"/>
    <w:rsid w:val="00E90B74"/>
    <w:rsid w:val="00EA135F"/>
    <w:rsid w:val="00EA422A"/>
    <w:rsid w:val="00EA582A"/>
    <w:rsid w:val="00EA757A"/>
    <w:rsid w:val="00EB5A94"/>
    <w:rsid w:val="00EB6B74"/>
    <w:rsid w:val="00EC2410"/>
    <w:rsid w:val="00EC3BCD"/>
    <w:rsid w:val="00ED1B3F"/>
    <w:rsid w:val="00ED61E1"/>
    <w:rsid w:val="00ED792B"/>
    <w:rsid w:val="00EE57B9"/>
    <w:rsid w:val="00EE6956"/>
    <w:rsid w:val="00F165AF"/>
    <w:rsid w:val="00F20140"/>
    <w:rsid w:val="00F24532"/>
    <w:rsid w:val="00F26054"/>
    <w:rsid w:val="00F37B78"/>
    <w:rsid w:val="00F43744"/>
    <w:rsid w:val="00F52F73"/>
    <w:rsid w:val="00F532AF"/>
    <w:rsid w:val="00F5591D"/>
    <w:rsid w:val="00F62673"/>
    <w:rsid w:val="00F71E50"/>
    <w:rsid w:val="00F75AC2"/>
    <w:rsid w:val="00F80E2F"/>
    <w:rsid w:val="00F81538"/>
    <w:rsid w:val="00F87730"/>
    <w:rsid w:val="00F94ABB"/>
    <w:rsid w:val="00F97877"/>
    <w:rsid w:val="00F97B68"/>
    <w:rsid w:val="00FA4046"/>
    <w:rsid w:val="00FB1360"/>
    <w:rsid w:val="00FB3FF8"/>
    <w:rsid w:val="00FC6F64"/>
    <w:rsid w:val="00FD1903"/>
    <w:rsid w:val="00FD708B"/>
    <w:rsid w:val="00FE21DE"/>
    <w:rsid w:val="00FE3970"/>
    <w:rsid w:val="00FF25F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4F376"/>
  <w15:docId w15:val="{D4A23DB1-5FB3-4637-AA6F-3AFE345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48F"/>
  </w:style>
  <w:style w:type="paragraph" w:styleId="1">
    <w:name w:val="heading 1"/>
    <w:basedOn w:val="a"/>
    <w:next w:val="a"/>
    <w:rsid w:val="00614F9C"/>
    <w:pPr>
      <w:widowControl w:val="0"/>
      <w:spacing w:line="360" w:lineRule="auto"/>
      <w:jc w:val="center"/>
      <w:outlineLvl w:val="0"/>
    </w:pPr>
    <w:rPr>
      <w:b/>
      <w:sz w:val="26"/>
      <w:szCs w:val="24"/>
    </w:rPr>
  </w:style>
  <w:style w:type="paragraph" w:styleId="2">
    <w:name w:val="heading 2"/>
    <w:basedOn w:val="a"/>
    <w:next w:val="a"/>
    <w:link w:val="20"/>
    <w:unhideWhenUsed/>
    <w:rsid w:val="00614F9C"/>
    <w:pPr>
      <w:keepNext/>
      <w:keepLines/>
      <w:spacing w:after="120" w:line="360" w:lineRule="auto"/>
      <w:jc w:val="righ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26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pacing w:line="320" w:lineRule="exact"/>
      <w:jc w:val="both"/>
    </w:pPr>
  </w:style>
  <w:style w:type="paragraph" w:customStyle="1" w:styleId="a4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6">
    <w:name w:val="footnote text"/>
    <w:basedOn w:val="a"/>
    <w:uiPriority w:val="99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lang w:eastAsia="x-none"/>
    </w:rPr>
  </w:style>
  <w:style w:type="paragraph" w:styleId="a9">
    <w:name w:val="Balloon Text"/>
    <w:basedOn w:val="a"/>
    <w:rPr>
      <w:rFonts w:ascii="Tahoma" w:hAnsi="Tahoma" w:cs="Tahoma"/>
      <w:sz w:val="16"/>
      <w:szCs w:val="16"/>
      <w:lang w:eastAsia="x-none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b">
    <w:name w:val="Сноска"/>
    <w:basedOn w:val="a"/>
    <w:pPr>
      <w:widowControl w:val="0"/>
      <w:shd w:val="clear" w:color="000000" w:fill="FFFFFF"/>
      <w:spacing w:line="254" w:lineRule="exact"/>
      <w:jc w:val="both"/>
    </w:pPr>
    <w:rPr>
      <w:b/>
    </w:rPr>
  </w:style>
  <w:style w:type="paragraph" w:customStyle="1" w:styleId="10">
    <w:name w:val="Основной текст1"/>
    <w:basedOn w:val="a"/>
    <w:pPr>
      <w:widowControl w:val="0"/>
      <w:shd w:val="clear" w:color="000000" w:fill="FFFFFF"/>
      <w:spacing w:line="0" w:lineRule="atLeast"/>
      <w:ind w:hanging="1580"/>
    </w:pPr>
    <w:rPr>
      <w:sz w:val="27"/>
      <w:szCs w:val="27"/>
    </w:rPr>
  </w:style>
  <w:style w:type="paragraph" w:customStyle="1" w:styleId="21">
    <w:name w:val="Основной текст2"/>
    <w:basedOn w:val="a"/>
    <w:pPr>
      <w:widowControl w:val="0"/>
      <w:shd w:val="clear" w:color="000000" w:fill="FFFFFF"/>
      <w:spacing w:before="300" w:after="180" w:line="259" w:lineRule="exact"/>
      <w:jc w:val="both"/>
    </w:pPr>
    <w:rPr>
      <w:color w:val="000000"/>
      <w:sz w:val="23"/>
      <w:szCs w:val="23"/>
    </w:rPr>
  </w:style>
  <w:style w:type="character" w:customStyle="1" w:styleId="ac">
    <w:name w:val="Верхний колонтитул Знак"/>
    <w:uiPriority w:val="99"/>
    <w:rPr>
      <w:lang w:val="ru-RU" w:eastAsia="ru-RU" w:bidi="ar-SA"/>
    </w:rPr>
  </w:style>
  <w:style w:type="character" w:customStyle="1" w:styleId="ad">
    <w:name w:val="Нижний колонтитул Знак"/>
    <w:rPr>
      <w:lang w:val="ru-RU" w:eastAsia="ru-RU" w:bidi="ar-SA"/>
    </w:rPr>
  </w:style>
  <w:style w:type="character" w:styleId="ae">
    <w:name w:val="page number"/>
    <w:rPr>
      <w:rFonts w:cs="Times New Roman"/>
    </w:rPr>
  </w:style>
  <w:style w:type="character" w:styleId="af">
    <w:name w:val="footnote reference"/>
    <w:uiPriority w:val="99"/>
    <w:rPr>
      <w:position w:val="-2"/>
      <w:vertAlign w:val="superscript"/>
    </w:rPr>
  </w:style>
  <w:style w:type="character" w:customStyle="1" w:styleId="af0">
    <w:name w:val="Текст сноски Знак"/>
    <w:uiPriority w:val="99"/>
    <w:rPr>
      <w:rFonts w:ascii="Calibri" w:eastAsia="Calibri" w:hAnsi="Calibri"/>
      <w:lang w:val="ru-RU" w:eastAsia="en-US"/>
    </w:rPr>
  </w:style>
  <w:style w:type="character" w:customStyle="1" w:styleId="blk">
    <w:name w:val="blk"/>
    <w:basedOn w:val="a0"/>
  </w:style>
  <w:style w:type="character" w:styleId="af1">
    <w:name w:val="annotation reference"/>
    <w:rPr>
      <w:sz w:val="16"/>
      <w:szCs w:val="16"/>
    </w:rPr>
  </w:style>
  <w:style w:type="character" w:customStyle="1" w:styleId="af2">
    <w:name w:val="Текст примечания Знак"/>
    <w:basedOn w:val="a0"/>
  </w:style>
  <w:style w:type="character" w:customStyle="1" w:styleId="af3">
    <w:name w:val="Тема примечания Знак"/>
    <w:rPr>
      <w:b/>
      <w:bCs w:val="0"/>
    </w:rPr>
  </w:style>
  <w:style w:type="character" w:customStyle="1" w:styleId="af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b/>
      <w:bCs w:val="0"/>
      <w:sz w:val="24"/>
      <w:szCs w:val="24"/>
      <w:u w:val="single"/>
    </w:rPr>
  </w:style>
  <w:style w:type="character" w:styleId="af5">
    <w:name w:val="Hyperlink"/>
    <w:uiPriority w:val="99"/>
    <w:rPr>
      <w:color w:val="auto"/>
      <w:u w:val="single"/>
    </w:rPr>
  </w:style>
  <w:style w:type="character" w:customStyle="1" w:styleId="af6">
    <w:name w:val="Сноска_"/>
    <w:rPr>
      <w:b/>
      <w:bCs w:val="0"/>
      <w:shd w:val="clear" w:color="auto" w:fill="FFFFFF"/>
    </w:rPr>
  </w:style>
  <w:style w:type="character" w:customStyle="1" w:styleId="af7">
    <w:name w:val="Основной текст_"/>
    <w:rPr>
      <w:sz w:val="27"/>
      <w:szCs w:val="27"/>
      <w:shd w:val="clear" w:color="auto" w:fill="FFFFFF"/>
    </w:rPr>
  </w:style>
  <w:style w:type="character" w:customStyle="1" w:styleId="30">
    <w:name w:val="Заголовок 3 Знак"/>
    <w:link w:val="3"/>
    <w:semiHidden/>
    <w:rsid w:val="008E26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arkedcontent">
    <w:name w:val="markedcontent"/>
    <w:rsid w:val="00C36DF3"/>
  </w:style>
  <w:style w:type="paragraph" w:styleId="af8">
    <w:name w:val="endnote text"/>
    <w:basedOn w:val="a"/>
    <w:link w:val="af9"/>
    <w:rsid w:val="00730618"/>
  </w:style>
  <w:style w:type="character" w:customStyle="1" w:styleId="af9">
    <w:name w:val="Текст концевой сноски Знак"/>
    <w:basedOn w:val="a0"/>
    <w:link w:val="af8"/>
    <w:rsid w:val="00730618"/>
  </w:style>
  <w:style w:type="character" w:styleId="afa">
    <w:name w:val="endnote reference"/>
    <w:rsid w:val="00730618"/>
    <w:rPr>
      <w:vertAlign w:val="superscript"/>
    </w:rPr>
  </w:style>
  <w:style w:type="table" w:styleId="afb">
    <w:name w:val="Table Grid"/>
    <w:basedOn w:val="a1"/>
    <w:rsid w:val="000327ED"/>
    <w:rPr>
      <w:rFonts w:ascii="Calibri" w:eastAsia="Calibri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0327ED"/>
    <w:pPr>
      <w:spacing w:before="20"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character" w:customStyle="1" w:styleId="tm71">
    <w:name w:val="tm71"/>
    <w:rsid w:val="000327E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91">
    <w:name w:val="tm91"/>
    <w:rsid w:val="000327ED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rsid w:val="00614F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d">
    <w:name w:val="cmd"/>
    <w:basedOn w:val="a0"/>
    <w:rsid w:val="00352732"/>
  </w:style>
  <w:style w:type="paragraph" w:styleId="afc">
    <w:name w:val="TOC Heading"/>
    <w:basedOn w:val="1"/>
    <w:next w:val="a"/>
    <w:uiPriority w:val="39"/>
    <w:unhideWhenUsed/>
    <w:qFormat/>
    <w:rsid w:val="00614F9C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14F9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57C87"/>
    <w:pPr>
      <w:tabs>
        <w:tab w:val="right" w:leader="dot" w:pos="9627"/>
      </w:tabs>
      <w:spacing w:after="100"/>
      <w:ind w:left="200"/>
      <w:jc w:val="both"/>
    </w:pPr>
  </w:style>
  <w:style w:type="paragraph" w:styleId="afd">
    <w:name w:val="Title"/>
    <w:basedOn w:val="a"/>
    <w:next w:val="a"/>
    <w:link w:val="afe"/>
    <w:qFormat/>
    <w:rsid w:val="009E55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rsid w:val="009E5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C22F-6C07-4A3D-B08F-E3603E08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3138</CharactersWithSpaces>
  <SharedDoc>false</SharedDoc>
  <HLinks>
    <vt:vector size="6" baseType="variant"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http://aspirantura.tsu.ru/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vasilieva-tv</dc:creator>
  <cp:lastModifiedBy>redbornfawn</cp:lastModifiedBy>
  <cp:revision>2</cp:revision>
  <cp:lastPrinted>2023-12-19T07:32:00Z</cp:lastPrinted>
  <dcterms:created xsi:type="dcterms:W3CDTF">2025-06-02T08:34:00Z</dcterms:created>
  <dcterms:modified xsi:type="dcterms:W3CDTF">2025-06-02T08:34:00Z</dcterms:modified>
</cp:coreProperties>
</file>